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C8" w:rsidRDefault="00FB0EC2" w:rsidP="00F41904">
      <w:pPr>
        <w:jc w:val="center"/>
        <w:rPr>
          <w:b/>
          <w:lang w:val="ro-RO"/>
        </w:rPr>
      </w:pPr>
      <w:r>
        <w:rPr>
          <w:b/>
          <w:lang w:val="ro-RO"/>
        </w:rPr>
        <w:t>PROPUNERI PENTRU DEZVOLTAREA SISTEMULUI DE CONTROL</w:t>
      </w:r>
    </w:p>
    <w:p w:rsidR="008838BF" w:rsidRPr="00FB0EC2" w:rsidRDefault="00FB0EC2" w:rsidP="00F41904">
      <w:pPr>
        <w:jc w:val="center"/>
        <w:rPr>
          <w:b/>
          <w:lang w:val="ro-RO"/>
        </w:rPr>
      </w:pPr>
      <w:r>
        <w:rPr>
          <w:b/>
          <w:lang w:val="ro-RO"/>
        </w:rPr>
        <w:t xml:space="preserve"> </w:t>
      </w:r>
      <w:r w:rsidR="000B6C82">
        <w:rPr>
          <w:b/>
          <w:lang w:val="ro-RO"/>
        </w:rPr>
        <w:t xml:space="preserve">DIN DOMENIUL </w:t>
      </w:r>
      <w:r w:rsidR="006659C8" w:rsidRPr="006659C8">
        <w:rPr>
          <w:b/>
          <w:lang w:val="ro-RO"/>
        </w:rPr>
        <w:t>A</w:t>
      </w:r>
      <w:r w:rsidR="006659C8">
        <w:rPr>
          <w:b/>
          <w:lang w:val="ro-RO"/>
        </w:rPr>
        <w:t>GRICULTURII ȘI ALIMENTAȚIEI</w:t>
      </w:r>
    </w:p>
    <w:p w:rsidR="00F41904" w:rsidRPr="00F41904" w:rsidRDefault="00F41904" w:rsidP="00F41904">
      <w:pPr>
        <w:ind w:left="-426" w:right="-613" w:firstLine="426"/>
        <w:jc w:val="both"/>
        <w:rPr>
          <w:i/>
          <w:lang w:val="ro-RO"/>
        </w:rPr>
      </w:pPr>
      <w:r w:rsidRPr="00F41904">
        <w:rPr>
          <w:i/>
          <w:lang w:val="ro-RO"/>
        </w:rPr>
        <w:t>Problemele ate</w:t>
      </w:r>
      <w:r w:rsidR="00141923">
        <w:rPr>
          <w:i/>
          <w:lang w:val="ro-RO"/>
        </w:rPr>
        <w:t>state în tabelul ce urmează</w:t>
      </w:r>
      <w:r w:rsidR="000B6C82">
        <w:rPr>
          <w:i/>
          <w:lang w:val="ro-RO"/>
        </w:rPr>
        <w:t xml:space="preserve"> parțial</w:t>
      </w:r>
      <w:r w:rsidR="00FB0EC2">
        <w:rPr>
          <w:i/>
          <w:lang w:val="ro-RO"/>
        </w:rPr>
        <w:t xml:space="preserve"> au fost</w:t>
      </w:r>
      <w:r w:rsidRPr="00F41904">
        <w:rPr>
          <w:i/>
          <w:lang w:val="ro-RO"/>
        </w:rPr>
        <w:t xml:space="preserve"> identificate de asociațiile </w:t>
      </w:r>
      <w:r w:rsidR="00FB0EC2">
        <w:rPr>
          <w:i/>
          <w:lang w:val="ro-RO"/>
        </w:rPr>
        <w:t>de întreprinzători</w:t>
      </w:r>
      <w:r w:rsidRPr="00F41904">
        <w:rPr>
          <w:i/>
          <w:lang w:val="ro-RO"/>
        </w:rPr>
        <w:t xml:space="preserve">. Propunerile expuse se bazează în mare parte pe practicile și principiile promovate de Organizația pentru Cooperare și Dezvoltare Economică, inclusiv pe mecanisme și principii privind controlul de stat asupra activității de întreprinzător ce se implementează în </w:t>
      </w:r>
      <w:r w:rsidR="00FB0EC2">
        <w:rPr>
          <w:i/>
          <w:lang w:val="ro-RO"/>
        </w:rPr>
        <w:t xml:space="preserve">prezent în </w:t>
      </w:r>
      <w:r w:rsidRPr="00F41904">
        <w:rPr>
          <w:i/>
          <w:lang w:val="ro-RO"/>
        </w:rPr>
        <w:t>Moldova</w:t>
      </w:r>
      <w:r w:rsidR="000B6C82">
        <w:rPr>
          <w:i/>
          <w:lang w:val="ro-RO"/>
        </w:rPr>
        <w:t xml:space="preserve"> în special în temeiul Legii nr.131/2012</w:t>
      </w:r>
      <w:r w:rsidRPr="00F41904">
        <w:rPr>
          <w:i/>
          <w:lang w:val="ro-RO"/>
        </w:rPr>
        <w:t>.</w:t>
      </w:r>
    </w:p>
    <w:tbl>
      <w:tblPr>
        <w:tblStyle w:val="TableGrid"/>
        <w:tblW w:w="10632" w:type="dxa"/>
        <w:tblInd w:w="-714" w:type="dxa"/>
        <w:tblLook w:val="04A0" w:firstRow="1" w:lastRow="0" w:firstColumn="1" w:lastColumn="0" w:noHBand="0" w:noVBand="1"/>
      </w:tblPr>
      <w:tblGrid>
        <w:gridCol w:w="440"/>
        <w:gridCol w:w="6126"/>
        <w:gridCol w:w="4066"/>
      </w:tblGrid>
      <w:tr w:rsidR="00F41904" w:rsidRPr="00F41904" w:rsidTr="00B61512">
        <w:tc>
          <w:tcPr>
            <w:tcW w:w="440" w:type="dxa"/>
          </w:tcPr>
          <w:p w:rsidR="00F41904" w:rsidRPr="00F41904" w:rsidRDefault="00F41904" w:rsidP="00D14C75">
            <w:pPr>
              <w:jc w:val="center"/>
              <w:rPr>
                <w:b/>
                <w:i/>
                <w:lang w:val="ro-RO"/>
              </w:rPr>
            </w:pPr>
          </w:p>
        </w:tc>
        <w:tc>
          <w:tcPr>
            <w:tcW w:w="6126" w:type="dxa"/>
          </w:tcPr>
          <w:p w:rsidR="00F41904" w:rsidRPr="00F41904" w:rsidRDefault="00F41904" w:rsidP="00D14C75">
            <w:pPr>
              <w:jc w:val="center"/>
              <w:rPr>
                <w:b/>
                <w:i/>
                <w:lang w:val="ro-RO"/>
              </w:rPr>
            </w:pPr>
            <w:r w:rsidRPr="00F41904">
              <w:rPr>
                <w:b/>
                <w:i/>
                <w:lang w:val="ro-RO"/>
              </w:rPr>
              <w:t>Raționament/Identificarea problemei</w:t>
            </w:r>
          </w:p>
        </w:tc>
        <w:tc>
          <w:tcPr>
            <w:tcW w:w="4066" w:type="dxa"/>
          </w:tcPr>
          <w:p w:rsidR="00F41904" w:rsidRPr="00F41904" w:rsidRDefault="00F41904" w:rsidP="00D14C75">
            <w:pPr>
              <w:jc w:val="center"/>
              <w:rPr>
                <w:b/>
                <w:i/>
                <w:lang w:val="ro-RO"/>
              </w:rPr>
            </w:pPr>
            <w:r w:rsidRPr="00F41904">
              <w:rPr>
                <w:b/>
                <w:i/>
                <w:lang w:val="ro-RO"/>
              </w:rPr>
              <w:t>Propunere</w:t>
            </w:r>
          </w:p>
        </w:tc>
      </w:tr>
      <w:tr w:rsidR="000B6C82" w:rsidRPr="00F41904" w:rsidTr="00D4006F">
        <w:tc>
          <w:tcPr>
            <w:tcW w:w="10632" w:type="dxa"/>
            <w:gridSpan w:val="3"/>
          </w:tcPr>
          <w:p w:rsidR="000B6C82" w:rsidRPr="007F6225" w:rsidRDefault="000B6C82" w:rsidP="007F6225">
            <w:pPr>
              <w:jc w:val="center"/>
              <w:rPr>
                <w:rFonts w:cs="Arial"/>
                <w:i/>
                <w:u w:val="single"/>
                <w:lang w:val="ro-RO"/>
              </w:rPr>
            </w:pPr>
            <w:r w:rsidRPr="007F6225">
              <w:rPr>
                <w:rFonts w:cs="Arial"/>
                <w:i/>
                <w:u w:val="single"/>
                <w:lang w:val="ro-RO"/>
              </w:rPr>
              <w:t>Modul și plenitudinea reflectării în Legea 131/2012 a tuturor domeniilor și funcțiilor de control atribuite prin alte legi</w:t>
            </w:r>
          </w:p>
          <w:p w:rsidR="000B6C82" w:rsidRPr="000B6C82" w:rsidRDefault="000B6C82" w:rsidP="007F6225">
            <w:pPr>
              <w:jc w:val="center"/>
              <w:rPr>
                <w:rFonts w:ascii="Arial" w:hAnsi="Arial" w:cs="Arial"/>
                <w:i/>
                <w:u w:val="single"/>
                <w:lang w:val="ro-RO"/>
              </w:rPr>
            </w:pPr>
            <w:r w:rsidRPr="007F6225">
              <w:rPr>
                <w:rFonts w:cs="Arial"/>
                <w:i/>
                <w:u w:val="single"/>
                <w:lang w:val="ro-RO"/>
              </w:rPr>
              <w:t xml:space="preserve">Existența </w:t>
            </w:r>
            <w:r w:rsidR="00575B50">
              <w:rPr>
                <w:rFonts w:cs="Arial"/>
                <w:i/>
                <w:u w:val="single"/>
                <w:lang w:val="ro-RO"/>
              </w:rPr>
              <w:t xml:space="preserve">atribuțiilor nespecifice, </w:t>
            </w:r>
            <w:r w:rsidRPr="007F6225">
              <w:rPr>
                <w:rFonts w:cs="Arial"/>
                <w:i/>
                <w:u w:val="single"/>
                <w:lang w:val="ro-RO"/>
              </w:rPr>
              <w:t>dublărilor/suprapunerilor cu alte organe de control</w:t>
            </w:r>
          </w:p>
        </w:tc>
      </w:tr>
      <w:tr w:rsidR="00F41904" w:rsidRPr="00F41904" w:rsidTr="00B61512">
        <w:trPr>
          <w:trHeight w:val="205"/>
        </w:trPr>
        <w:tc>
          <w:tcPr>
            <w:tcW w:w="440" w:type="dxa"/>
          </w:tcPr>
          <w:p w:rsidR="00F41904" w:rsidRPr="00F41904" w:rsidRDefault="00F41904" w:rsidP="008B4AA1">
            <w:pPr>
              <w:rPr>
                <w:rFonts w:cs="Arial"/>
                <w:lang w:val="ro-RO"/>
              </w:rPr>
            </w:pPr>
            <w:r w:rsidRPr="00F41904">
              <w:rPr>
                <w:rFonts w:cs="Arial"/>
                <w:lang w:val="ro-RO"/>
              </w:rPr>
              <w:t>1</w:t>
            </w:r>
          </w:p>
        </w:tc>
        <w:tc>
          <w:tcPr>
            <w:tcW w:w="6126" w:type="dxa"/>
          </w:tcPr>
          <w:p w:rsidR="00F41904" w:rsidRPr="007F6225" w:rsidRDefault="00D31875" w:rsidP="008B4AA1">
            <w:pPr>
              <w:rPr>
                <w:lang w:val="ro-RO"/>
              </w:rPr>
            </w:pPr>
            <w:r w:rsidRPr="00D31875">
              <w:rPr>
                <w:rFonts w:cs="Arial"/>
                <w:lang w:val="ro-RO"/>
              </w:rPr>
              <w:t>Legea nr. 27/2017 privind clasificarea carcaselor de bovine, porcine şi ovine</w:t>
            </w:r>
            <w:r>
              <w:rPr>
                <w:rFonts w:cs="Arial"/>
                <w:lang w:val="ro-RO"/>
              </w:rPr>
              <w:t xml:space="preserve"> prevede, că </w:t>
            </w:r>
            <w:r w:rsidRPr="00D31875">
              <w:rPr>
                <w:rFonts w:cs="Arial"/>
                <w:lang w:val="ro-RO"/>
              </w:rPr>
              <w:t>ANSA are următoarele atribuţii în domeniul controlului: verifică corectitudinea utilizării echipamentelor şi tehnicilor de clasificare a carcaselor de bovine, porcine şi ovine; păstrează şi ţine evidenţa actelor de control întocmite în urma verificării rezultatelor clasificării carcaselor de către clasificatori. Astfel de atribuții de control nu pot fi atribuite, nici la domeniul sanitar veterinar, nici la domeniul protecția consumatorilor prevăzute în Legea nr.131/2012. Acest control are menirea de a verifica atribuirea corectă de clasificare a carcaselor, și nu se referă la siguranța alimentelor sau protecția consumatorilor.</w:t>
            </w:r>
          </w:p>
        </w:tc>
        <w:tc>
          <w:tcPr>
            <w:tcW w:w="4066" w:type="dxa"/>
          </w:tcPr>
          <w:p w:rsidR="007F6225" w:rsidRPr="007F6225" w:rsidRDefault="00D31875" w:rsidP="007F6225">
            <w:pPr>
              <w:jc w:val="both"/>
              <w:rPr>
                <w:rFonts w:cs="Arial"/>
                <w:lang w:val="ro-RO"/>
              </w:rPr>
            </w:pPr>
            <w:r>
              <w:rPr>
                <w:lang w:val="ro-RO"/>
              </w:rPr>
              <w:t xml:space="preserve">Este necesar de revizuit </w:t>
            </w:r>
            <w:r w:rsidR="00FF6883">
              <w:rPr>
                <w:lang w:val="ro-RO"/>
              </w:rPr>
              <w:t xml:space="preserve">atribuțiile respective ale ANSA, deoarece acestea se referă mai mult la clasificarea carcaselor pentru alte scopuri </w:t>
            </w:r>
            <w:r w:rsidR="000F3934">
              <w:rPr>
                <w:lang w:val="ro-RO"/>
              </w:rPr>
              <w:t>decât</w:t>
            </w:r>
            <w:r w:rsidR="00FF6883">
              <w:rPr>
                <w:lang w:val="ro-RO"/>
              </w:rPr>
              <w:t xml:space="preserve"> </w:t>
            </w:r>
            <w:r w:rsidR="000F3934">
              <w:rPr>
                <w:lang w:val="ro-RO"/>
              </w:rPr>
              <w:t xml:space="preserve">siguranța alimentelor și protecția consumatorilor. Totodată, poate fi evaluată propunerea ca aceste atribuții să fie prevăzute pentru medicii veterinari din cadrul abatoarelor, fiind concretizat că </w:t>
            </w:r>
            <w:r w:rsidR="0010768F">
              <w:rPr>
                <w:lang w:val="ro-RO"/>
              </w:rPr>
              <w:t xml:space="preserve">acestea efectuează din numele ANSA aceste atribuții. </w:t>
            </w:r>
          </w:p>
          <w:p w:rsidR="00F41904" w:rsidRPr="007F6225" w:rsidRDefault="00F41904" w:rsidP="000B6C82">
            <w:pPr>
              <w:pStyle w:val="ListParagraph"/>
              <w:ind w:left="199"/>
              <w:rPr>
                <w:lang w:val="ro-RO"/>
              </w:rPr>
            </w:pPr>
          </w:p>
        </w:tc>
      </w:tr>
      <w:tr w:rsidR="00F41904" w:rsidRPr="00F41904" w:rsidTr="00B61512">
        <w:tc>
          <w:tcPr>
            <w:tcW w:w="440" w:type="dxa"/>
          </w:tcPr>
          <w:p w:rsidR="00F41904" w:rsidRPr="00F41904" w:rsidRDefault="00F41904" w:rsidP="008B4AA1">
            <w:pPr>
              <w:rPr>
                <w:lang w:val="ro-RO"/>
              </w:rPr>
            </w:pPr>
            <w:r w:rsidRPr="00F41904">
              <w:rPr>
                <w:lang w:val="ro-RO"/>
              </w:rPr>
              <w:t>2</w:t>
            </w:r>
          </w:p>
        </w:tc>
        <w:tc>
          <w:tcPr>
            <w:tcW w:w="6126" w:type="dxa"/>
          </w:tcPr>
          <w:p w:rsidR="00F41904" w:rsidRPr="00F41904" w:rsidRDefault="0037017F" w:rsidP="008B4AA1">
            <w:pPr>
              <w:rPr>
                <w:lang w:val="ro-RO"/>
              </w:rPr>
            </w:pPr>
            <w:r w:rsidRPr="0037017F">
              <w:rPr>
                <w:lang w:val="ro-MD"/>
              </w:rPr>
              <w:t>Legea nr. 115/2005 cu privire la producţia agroalimentară ecologică prevede că Ministerul Agriculturii şi Industriei Alimentare efectuează controlul de stat asupra respectării actelor normative în domeniu şi monitorizează integral toate segmentele agroecosistemului echilibrat şi durabil. Legea nr. 131/2012 nu prevede ministerul în calitate de autoritate de control.</w:t>
            </w:r>
            <w:r>
              <w:rPr>
                <w:lang w:val="ro-MD"/>
              </w:rPr>
              <w:t xml:space="preserve"> Menționăm, că recent a fost adoptată Legea </w:t>
            </w:r>
            <w:r w:rsidRPr="0037017F">
              <w:rPr>
                <w:lang w:val="ro-MD"/>
              </w:rPr>
              <w:t>nr. 237/2023 privind producția ecologică și etichetarea produselor ecologice</w:t>
            </w:r>
            <w:r>
              <w:rPr>
                <w:lang w:val="ro-MD"/>
              </w:rPr>
              <w:t xml:space="preserve"> și la intrarea în vigoare a acesteia Legea 115/2006 va fi abrogată. </w:t>
            </w:r>
          </w:p>
        </w:tc>
        <w:tc>
          <w:tcPr>
            <w:tcW w:w="4066" w:type="dxa"/>
          </w:tcPr>
          <w:p w:rsidR="00F41904" w:rsidRPr="00F41904" w:rsidRDefault="0037017F" w:rsidP="00FB4201">
            <w:pPr>
              <w:rPr>
                <w:lang w:val="ro-RO"/>
              </w:rPr>
            </w:pPr>
            <w:r>
              <w:rPr>
                <w:lang w:val="ro-RO"/>
              </w:rPr>
              <w:t xml:space="preserve">Se recomandă </w:t>
            </w:r>
            <w:r w:rsidR="000816CA">
              <w:rPr>
                <w:lang w:val="ro-RO"/>
              </w:rPr>
              <w:t xml:space="preserve">revizuirea Legii </w:t>
            </w:r>
            <w:r w:rsidR="000816CA" w:rsidRPr="000816CA">
              <w:rPr>
                <w:lang w:val="ro-MD"/>
              </w:rPr>
              <w:t>nr. 237/2023</w:t>
            </w:r>
            <w:r w:rsidR="000816CA">
              <w:rPr>
                <w:lang w:val="ro-MD"/>
              </w:rPr>
              <w:t xml:space="preserve"> pentru a exclude atribuții de control din partea </w:t>
            </w:r>
            <w:r w:rsidR="000816CA" w:rsidRPr="000816CA">
              <w:rPr>
                <w:lang w:val="ro-MD"/>
              </w:rPr>
              <w:t>Ministerul</w:t>
            </w:r>
            <w:r w:rsidR="000816CA">
              <w:rPr>
                <w:lang w:val="ro-MD"/>
              </w:rPr>
              <w:t>ui</w:t>
            </w:r>
            <w:r w:rsidR="000816CA" w:rsidRPr="000816CA">
              <w:rPr>
                <w:lang w:val="ro-MD"/>
              </w:rPr>
              <w:t xml:space="preserve"> Agriculturii şi Industriei Alimentare</w:t>
            </w:r>
            <w:r w:rsidR="000816CA">
              <w:rPr>
                <w:lang w:val="ro-MD"/>
              </w:rPr>
              <w:t>, dacă astfel de atrib</w:t>
            </w:r>
            <w:r w:rsidR="009B7EFB">
              <w:rPr>
                <w:lang w:val="ro-MD"/>
              </w:rPr>
              <w:t>uții se regăsesc în noua lege. T</w:t>
            </w:r>
            <w:r w:rsidR="000816CA">
              <w:rPr>
                <w:lang w:val="ro-MD"/>
              </w:rPr>
              <w:t>otodată, se recomandă revizuirea și altor atribuții</w:t>
            </w:r>
            <w:r w:rsidR="00FB4201">
              <w:rPr>
                <w:lang w:val="ro-MD"/>
              </w:rPr>
              <w:t>, care pot fi calificate ca control – spre exemplu solicitarea informației.</w:t>
            </w:r>
          </w:p>
        </w:tc>
      </w:tr>
      <w:tr w:rsidR="00F41904" w:rsidRPr="00F41904" w:rsidTr="00B61512">
        <w:tc>
          <w:tcPr>
            <w:tcW w:w="440" w:type="dxa"/>
          </w:tcPr>
          <w:p w:rsidR="00F41904" w:rsidRPr="00F41904" w:rsidRDefault="00F41904" w:rsidP="008A4252">
            <w:pPr>
              <w:rPr>
                <w:lang w:val="ro-RO"/>
              </w:rPr>
            </w:pPr>
            <w:r w:rsidRPr="00F41904">
              <w:rPr>
                <w:lang w:val="ro-RO"/>
              </w:rPr>
              <w:t>3</w:t>
            </w:r>
          </w:p>
        </w:tc>
        <w:tc>
          <w:tcPr>
            <w:tcW w:w="6126" w:type="dxa"/>
          </w:tcPr>
          <w:p w:rsidR="00F41904" w:rsidRPr="00F41904" w:rsidRDefault="00E526D8" w:rsidP="007B409E">
            <w:pPr>
              <w:rPr>
                <w:lang w:val="ro-RO"/>
              </w:rPr>
            </w:pPr>
            <w:r w:rsidRPr="00E526D8">
              <w:rPr>
                <w:lang w:val="ro-RO"/>
              </w:rPr>
              <w:t xml:space="preserve">În domeniul protecției consumatorului ANSA, conform art.28 din Legea nr.105/2003, activează concomitent cu alte organe de control (ISSPNPC, ANTA, ANSP, AST, ANRE, ANRCETI, CNPF), cărora li se atribuie atribuții de control pe domenii specifice. </w:t>
            </w:r>
            <w:r w:rsidR="007B409E">
              <w:rPr>
                <w:lang w:val="ro-RO"/>
              </w:rPr>
              <w:t>Astfel, la unele obiective controlul se efectuează de mai multe organe și persistă riscul de a împovăra nejustificat agenții economici din cauza multiplelor controale din parte autorităților respective.</w:t>
            </w:r>
          </w:p>
        </w:tc>
        <w:tc>
          <w:tcPr>
            <w:tcW w:w="4066" w:type="dxa"/>
          </w:tcPr>
          <w:p w:rsidR="00F41904" w:rsidRPr="0072315D" w:rsidRDefault="00E526D8" w:rsidP="007B409E">
            <w:pPr>
              <w:rPr>
                <w:lang w:val="ro-RO"/>
              </w:rPr>
            </w:pPr>
            <w:r w:rsidRPr="00E526D8">
              <w:rPr>
                <w:lang w:val="ro-RO"/>
              </w:rPr>
              <w:t xml:space="preserve">Din această perspectivă, </w:t>
            </w:r>
            <w:r>
              <w:rPr>
                <w:lang w:val="ro-RO"/>
              </w:rPr>
              <w:t>s</w:t>
            </w:r>
            <w:r w:rsidRPr="00E526D8">
              <w:rPr>
                <w:lang w:val="ro-RO"/>
              </w:rPr>
              <w:t xml:space="preserve">e recomandă </w:t>
            </w:r>
            <w:r>
              <w:rPr>
                <w:lang w:val="ro-RO"/>
              </w:rPr>
              <w:t xml:space="preserve">de a prevedea expres în lege, că </w:t>
            </w:r>
            <w:r w:rsidRPr="00E526D8">
              <w:rPr>
                <w:lang w:val="ro-RO"/>
              </w:rPr>
              <w:t xml:space="preserve">la obiectele unde sunt în </w:t>
            </w:r>
            <w:r w:rsidR="0042623D" w:rsidRPr="00E526D8">
              <w:rPr>
                <w:lang w:val="ro-RO"/>
              </w:rPr>
              <w:t>vânzare</w:t>
            </w:r>
            <w:r w:rsidRPr="00E526D8">
              <w:rPr>
                <w:lang w:val="ro-RO"/>
              </w:rPr>
              <w:t xml:space="preserve"> un sortiment variat de produse, </w:t>
            </w:r>
            <w:r w:rsidR="007B409E">
              <w:rPr>
                <w:lang w:val="ro-RO"/>
              </w:rPr>
              <w:t>vor fi efectuate doar</w:t>
            </w:r>
            <w:r w:rsidRPr="00E526D8">
              <w:rPr>
                <w:lang w:val="ro-RO"/>
              </w:rPr>
              <w:t xml:space="preserve"> controale comune împreună cu ANSP și ISSPNPC.</w:t>
            </w:r>
          </w:p>
        </w:tc>
      </w:tr>
      <w:tr w:rsidR="0072315D" w:rsidRPr="00F41904" w:rsidTr="00B61512">
        <w:tc>
          <w:tcPr>
            <w:tcW w:w="440" w:type="dxa"/>
          </w:tcPr>
          <w:p w:rsidR="0072315D" w:rsidRPr="00F41904" w:rsidRDefault="00650F34" w:rsidP="008A4252">
            <w:pPr>
              <w:rPr>
                <w:lang w:val="ro-RO"/>
              </w:rPr>
            </w:pPr>
            <w:r>
              <w:rPr>
                <w:lang w:val="ro-RO"/>
              </w:rPr>
              <w:t>4</w:t>
            </w:r>
          </w:p>
        </w:tc>
        <w:tc>
          <w:tcPr>
            <w:tcW w:w="6126" w:type="dxa"/>
          </w:tcPr>
          <w:p w:rsidR="0072315D" w:rsidRPr="0072315D" w:rsidRDefault="0042623D" w:rsidP="0042623D">
            <w:pPr>
              <w:rPr>
                <w:lang w:val="ro-RO"/>
              </w:rPr>
            </w:pPr>
            <w:r w:rsidRPr="0042623D">
              <w:rPr>
                <w:lang w:val="ro-RO"/>
              </w:rPr>
              <w:t>În raport cu controlul activității de comerț, conform Legii nr.231/2010 A</w:t>
            </w:r>
            <w:r>
              <w:rPr>
                <w:lang w:val="ro-RO"/>
              </w:rPr>
              <w:t xml:space="preserve">dministrația </w:t>
            </w:r>
            <w:r w:rsidRPr="0042623D">
              <w:rPr>
                <w:lang w:val="ro-RO"/>
              </w:rPr>
              <w:t>P</w:t>
            </w:r>
            <w:r>
              <w:rPr>
                <w:lang w:val="ro-RO"/>
              </w:rPr>
              <w:t xml:space="preserve">ublică </w:t>
            </w:r>
            <w:r w:rsidRPr="0042623D">
              <w:rPr>
                <w:lang w:val="ro-RO"/>
              </w:rPr>
              <w:t>L</w:t>
            </w:r>
            <w:r>
              <w:rPr>
                <w:lang w:val="ro-RO"/>
              </w:rPr>
              <w:t xml:space="preserve">ocală </w:t>
            </w:r>
            <w:r w:rsidRPr="0042623D">
              <w:rPr>
                <w:lang w:val="ro-RO"/>
              </w:rPr>
              <w:t xml:space="preserve">efectuează supravegherea în domeniul </w:t>
            </w:r>
            <w:r w:rsidR="00063181" w:rsidRPr="0042623D">
              <w:rPr>
                <w:lang w:val="ro-RO"/>
              </w:rPr>
              <w:t>activității</w:t>
            </w:r>
            <w:r w:rsidRPr="0042623D">
              <w:rPr>
                <w:lang w:val="ro-RO"/>
              </w:rPr>
              <w:t xml:space="preserve"> de </w:t>
            </w:r>
            <w:r w:rsidR="00063181" w:rsidRPr="0042623D">
              <w:rPr>
                <w:lang w:val="ro-RO"/>
              </w:rPr>
              <w:t>comerț</w:t>
            </w:r>
            <w:r w:rsidRPr="0042623D">
              <w:rPr>
                <w:lang w:val="ro-RO"/>
              </w:rPr>
              <w:t xml:space="preserve"> în conformitate cu </w:t>
            </w:r>
            <w:r w:rsidR="00063181" w:rsidRPr="0042623D">
              <w:rPr>
                <w:lang w:val="ro-RO"/>
              </w:rPr>
              <w:t>legislația</w:t>
            </w:r>
            <w:r w:rsidRPr="0042623D">
              <w:rPr>
                <w:lang w:val="ro-RO"/>
              </w:rPr>
              <w:t>. Astfel de prevederi sunt incerte și pot crea situații de suprapunere în domeniul controlului efectuat de ANSA în special în municipiul Chișinău, alte localități mari, primăriile cărora pot să-și permită personal necesar de verificare și control.</w:t>
            </w:r>
          </w:p>
        </w:tc>
        <w:tc>
          <w:tcPr>
            <w:tcW w:w="4066" w:type="dxa"/>
          </w:tcPr>
          <w:p w:rsidR="0072315D" w:rsidRPr="0072315D" w:rsidRDefault="0072315D" w:rsidP="006B0A08">
            <w:pPr>
              <w:rPr>
                <w:lang w:val="ro-RO"/>
              </w:rPr>
            </w:pPr>
            <w:r>
              <w:rPr>
                <w:lang w:val="ro-RO"/>
              </w:rPr>
              <w:t xml:space="preserve">Se </w:t>
            </w:r>
            <w:r w:rsidR="00650F34">
              <w:rPr>
                <w:lang w:val="ro-RO"/>
              </w:rPr>
              <w:t>recomandă</w:t>
            </w:r>
            <w:r>
              <w:rPr>
                <w:lang w:val="ro-RO"/>
              </w:rPr>
              <w:t xml:space="preserve"> </w:t>
            </w:r>
            <w:r w:rsidR="006B0A08">
              <w:rPr>
                <w:lang w:val="ro-RO"/>
              </w:rPr>
              <w:t xml:space="preserve">modificarea </w:t>
            </w:r>
            <w:r>
              <w:rPr>
                <w:lang w:val="ro-RO"/>
              </w:rPr>
              <w:t>Leg</w:t>
            </w:r>
            <w:r w:rsidR="006B0A08">
              <w:rPr>
                <w:lang w:val="ro-RO"/>
              </w:rPr>
              <w:t>ii</w:t>
            </w:r>
            <w:r w:rsidRPr="0072315D">
              <w:rPr>
                <w:lang w:val="ro-RO"/>
              </w:rPr>
              <w:t xml:space="preserve"> </w:t>
            </w:r>
            <w:r w:rsidR="00E0054F" w:rsidRPr="00E0054F">
              <w:rPr>
                <w:lang w:val="ro-RO"/>
              </w:rPr>
              <w:t>nr.231/2010</w:t>
            </w:r>
            <w:r w:rsidR="00E0054F">
              <w:rPr>
                <w:lang w:val="ro-RO"/>
              </w:rPr>
              <w:t xml:space="preserve">, fiind excluse prevederile incerte referitor la </w:t>
            </w:r>
            <w:r w:rsidR="00063181" w:rsidRPr="00063181">
              <w:rPr>
                <w:lang w:val="ro-RO"/>
              </w:rPr>
              <w:t>supravegherea în domeniul activității de comerț</w:t>
            </w:r>
            <w:r w:rsidR="00063181">
              <w:rPr>
                <w:lang w:val="ro-RO"/>
              </w:rPr>
              <w:t>. Ca alternativă, în legea respectivă pot fi stabilite atribuții concrete și specifice pentru APL, care nu țin de controlul de stat al activității de întreprinzător.</w:t>
            </w:r>
          </w:p>
        </w:tc>
      </w:tr>
      <w:tr w:rsidR="00650F34" w:rsidRPr="00F41904" w:rsidTr="00B61512">
        <w:tc>
          <w:tcPr>
            <w:tcW w:w="440" w:type="dxa"/>
          </w:tcPr>
          <w:p w:rsidR="00650F34" w:rsidRPr="00F41904" w:rsidRDefault="00650F34" w:rsidP="008A4252">
            <w:pPr>
              <w:rPr>
                <w:lang w:val="ro-RO"/>
              </w:rPr>
            </w:pPr>
            <w:r>
              <w:rPr>
                <w:lang w:val="ro-RO"/>
              </w:rPr>
              <w:t>5</w:t>
            </w:r>
          </w:p>
        </w:tc>
        <w:tc>
          <w:tcPr>
            <w:tcW w:w="6126" w:type="dxa"/>
          </w:tcPr>
          <w:p w:rsidR="00650F34" w:rsidRDefault="00FE6C4B" w:rsidP="008A4252">
            <w:pPr>
              <w:rPr>
                <w:lang w:val="ro-MD"/>
              </w:rPr>
            </w:pPr>
            <w:r w:rsidRPr="00FE6C4B">
              <w:rPr>
                <w:lang w:val="ro-MD"/>
              </w:rPr>
              <w:t xml:space="preserve">Legea nr.119/2004 prevede, că supravegherea şi controlul de stat asupra fabricării, importului, transportării, depozitării, comercializării şi utilizării produselor de uz fitosanitar şi a fertilizanţilor, precum şi controlul asupra reziduurilor acestor </w:t>
            </w:r>
            <w:r w:rsidRPr="00FE6C4B">
              <w:rPr>
                <w:lang w:val="ro-MD"/>
              </w:rPr>
              <w:lastRenderedPageBreak/>
              <w:t>produse în producţia agroalimentară, furajeră şi în mediu sînt puse în sarcina ANSA. Ministerul Sănătăţii, Ministerul Mediului şi alte organe competente desfăşoară astfel de activităţi în limitele competenţei prevăzute de lege. Controlul de stat al persoanelor care practică activitate de întreprinzător se planifică, se efectuează şi se înregistrează în conformitate cu prevederile Legii nr.131/2012 (art.21). Aceste prevederi pot crea dublări și suprapuneri în controlul de stat pe domeniul respectiv.</w:t>
            </w:r>
          </w:p>
          <w:p w:rsidR="00FE6C4B" w:rsidRPr="0072315D" w:rsidRDefault="00FE6C4B" w:rsidP="00E06FC5">
            <w:pPr>
              <w:rPr>
                <w:lang w:val="ro-RO"/>
              </w:rPr>
            </w:pPr>
            <w:r>
              <w:rPr>
                <w:lang w:val="ro-MD"/>
              </w:rPr>
              <w:t xml:space="preserve">Menționăm, că Ministerul Agriculturii și Industriei Alimentare promovează proiectul de lege </w:t>
            </w:r>
            <w:r w:rsidR="00607F57" w:rsidRPr="00607F57">
              <w:rPr>
                <w:lang w:val="ro-MD"/>
              </w:rPr>
              <w:t>privind introducerea pe piață a produselor fitosanitare</w:t>
            </w:r>
            <w:r w:rsidR="00E06FC5">
              <w:rPr>
                <w:lang w:val="ro-MD"/>
              </w:rPr>
              <w:t xml:space="preserve"> și la </w:t>
            </w:r>
            <w:r w:rsidR="00607F57">
              <w:rPr>
                <w:lang w:val="ro-MD"/>
              </w:rPr>
              <w:t xml:space="preserve">momentul adoptării </w:t>
            </w:r>
            <w:r w:rsidR="00E06FC5">
              <w:rPr>
                <w:lang w:val="ro-MD"/>
              </w:rPr>
              <w:t xml:space="preserve">legii </w:t>
            </w:r>
            <w:r w:rsidR="00607F57">
              <w:rPr>
                <w:lang w:val="ro-MD"/>
              </w:rPr>
              <w:t xml:space="preserve">va fi abrogată Legea </w:t>
            </w:r>
            <w:r w:rsidR="00E06FC5" w:rsidRPr="00E06FC5">
              <w:rPr>
                <w:lang w:val="ro-MD"/>
              </w:rPr>
              <w:t>nr.119/2004</w:t>
            </w:r>
            <w:r w:rsidR="00E06FC5">
              <w:rPr>
                <w:lang w:val="ro-MD"/>
              </w:rPr>
              <w:t>.</w:t>
            </w:r>
          </w:p>
        </w:tc>
        <w:tc>
          <w:tcPr>
            <w:tcW w:w="4066" w:type="dxa"/>
          </w:tcPr>
          <w:p w:rsidR="00650F34" w:rsidRDefault="00E06FC5" w:rsidP="0072315D">
            <w:pPr>
              <w:rPr>
                <w:lang w:val="ro-RO"/>
              </w:rPr>
            </w:pPr>
            <w:r>
              <w:rPr>
                <w:lang w:val="ro-RO"/>
              </w:rPr>
              <w:lastRenderedPageBreak/>
              <w:t xml:space="preserve">Se recomandă revizuirea Legii nr. 119/2004, cât și a proiectului de lege </w:t>
            </w:r>
            <w:r w:rsidRPr="00E06FC5">
              <w:rPr>
                <w:lang w:val="ro-MD"/>
              </w:rPr>
              <w:t>privind introducerea pe piață a produselor fitosanitare</w:t>
            </w:r>
            <w:r>
              <w:rPr>
                <w:lang w:val="ro-MD"/>
              </w:rPr>
              <w:t xml:space="preserve"> pentru a exclude normele care </w:t>
            </w:r>
            <w:r>
              <w:rPr>
                <w:lang w:val="ro-MD"/>
              </w:rPr>
              <w:lastRenderedPageBreak/>
              <w:t xml:space="preserve">pot crea dublări în activitatea de control de stat al activității de întreprinzător. În cazul în care vor fi prevăzute și alte autorități, atribuțiile acestora vor fi clar delimitate pentru a nu admite </w:t>
            </w:r>
            <w:r w:rsidR="00B63C84">
              <w:rPr>
                <w:lang w:val="ro-MD"/>
              </w:rPr>
              <w:t xml:space="preserve">atribuții de control nespecifice, </w:t>
            </w:r>
            <w:r>
              <w:rPr>
                <w:lang w:val="ro-MD"/>
              </w:rPr>
              <w:t>suprapuneri/dublări.</w:t>
            </w:r>
          </w:p>
        </w:tc>
      </w:tr>
      <w:tr w:rsidR="00F41904" w:rsidRPr="00F41904" w:rsidTr="00B61512">
        <w:tc>
          <w:tcPr>
            <w:tcW w:w="440" w:type="dxa"/>
          </w:tcPr>
          <w:p w:rsidR="00F41904" w:rsidRPr="00F41904" w:rsidRDefault="00650F34" w:rsidP="000B4843">
            <w:pPr>
              <w:rPr>
                <w:lang w:val="ro-RO"/>
              </w:rPr>
            </w:pPr>
            <w:r>
              <w:rPr>
                <w:lang w:val="ro-RO"/>
              </w:rPr>
              <w:lastRenderedPageBreak/>
              <w:t>6</w:t>
            </w:r>
          </w:p>
        </w:tc>
        <w:tc>
          <w:tcPr>
            <w:tcW w:w="6126" w:type="dxa"/>
          </w:tcPr>
          <w:p w:rsidR="00F41904" w:rsidRPr="00F41904" w:rsidRDefault="006140E8" w:rsidP="006140E8">
            <w:pPr>
              <w:rPr>
                <w:lang w:val="ro-RO"/>
              </w:rPr>
            </w:pPr>
            <w:r w:rsidRPr="006140E8">
              <w:rPr>
                <w:lang w:val="ro-MD"/>
              </w:rPr>
              <w:t xml:space="preserve">Legea </w:t>
            </w:r>
            <w:r w:rsidR="00657FC9">
              <w:rPr>
                <w:lang w:val="ro-MD"/>
              </w:rPr>
              <w:t xml:space="preserve">nr. </w:t>
            </w:r>
            <w:r w:rsidRPr="006140E8">
              <w:rPr>
                <w:lang w:val="ro-MD"/>
              </w:rPr>
              <w:t>1100/2000 prevede, că A</w:t>
            </w:r>
            <w:r>
              <w:rPr>
                <w:lang w:val="ro-MD"/>
              </w:rPr>
              <w:t xml:space="preserve">dministrația </w:t>
            </w:r>
            <w:r w:rsidRPr="006140E8">
              <w:rPr>
                <w:lang w:val="ro-MD"/>
              </w:rPr>
              <w:t>P</w:t>
            </w:r>
            <w:r>
              <w:rPr>
                <w:lang w:val="ro-MD"/>
              </w:rPr>
              <w:t xml:space="preserve">ublică </w:t>
            </w:r>
            <w:r w:rsidRPr="006140E8">
              <w:rPr>
                <w:lang w:val="ro-MD"/>
              </w:rPr>
              <w:t>L</w:t>
            </w:r>
            <w:r>
              <w:rPr>
                <w:lang w:val="ro-MD"/>
              </w:rPr>
              <w:t>ocală</w:t>
            </w:r>
            <w:r w:rsidRPr="006140E8">
              <w:rPr>
                <w:lang w:val="ro-MD"/>
              </w:rPr>
              <w:t xml:space="preserve"> a</w:t>
            </w:r>
            <w:r>
              <w:rPr>
                <w:lang w:val="ro-MD"/>
              </w:rPr>
              <w:t>re</w:t>
            </w:r>
            <w:r w:rsidRPr="006140E8">
              <w:rPr>
                <w:lang w:val="ro-MD"/>
              </w:rPr>
              <w:t xml:space="preserve"> următoarele atribuţii: a) exercită controlul asupra respectării de către agenţii economici a prezentei legi; d) exercită alte atribuţii stabilite prin lege (art.8). </w:t>
            </w:r>
            <w:r>
              <w:rPr>
                <w:lang w:val="ro-MD"/>
              </w:rPr>
              <w:t>totodată, este prevăzuti, că s</w:t>
            </w:r>
            <w:r w:rsidRPr="006140E8">
              <w:rPr>
                <w:lang w:val="ro-MD"/>
              </w:rPr>
              <w:t xml:space="preserve">upravegherea şi controlul în domeniul fabricării şi circulaţiei alcoolului etilic şi a producţiei alcoolice se efectuează de către organele abilitate, în conformitate cu prevederile legii. Organe abilitate sînt: ANSA; Serviciul Fiscal de Stat, organele de control financiar şi economic; alte organe ale administraţiei publice centrale şi locale, în limitele competenţei stabilite de lege. Agenţii economici care desfăşoară activităţi în domeniul fabricării şi circulaţiei alcoolului etilic şi a producţiei alcoolice sînt obligaţi să pună la dispoziţia reprezentanţilor organelor abilitate, la cererea acestora, informaţiile şi documentele care atestă legalitatea activităţii desfăşurate (art.9). Astfel de prevederi atribuie APL funcții nespecifice acestora. Totodată, astfel de prevederi </w:t>
            </w:r>
            <w:r w:rsidR="00657FC9">
              <w:rPr>
                <w:lang w:val="ro-MD"/>
              </w:rPr>
              <w:t xml:space="preserve">sunt incerte și </w:t>
            </w:r>
            <w:r w:rsidRPr="006140E8">
              <w:rPr>
                <w:lang w:val="ro-MD"/>
              </w:rPr>
              <w:t>pot crea dublări și suprapuneri la efectuarea controalelor.</w:t>
            </w:r>
          </w:p>
        </w:tc>
        <w:tc>
          <w:tcPr>
            <w:tcW w:w="4066" w:type="dxa"/>
          </w:tcPr>
          <w:p w:rsidR="00F41904" w:rsidRPr="0072315D" w:rsidRDefault="00657FC9" w:rsidP="00B76AD0">
            <w:pPr>
              <w:rPr>
                <w:lang w:val="ro-RO"/>
              </w:rPr>
            </w:pPr>
            <w:r>
              <w:rPr>
                <w:lang w:val="ro-RO"/>
              </w:rPr>
              <w:t xml:space="preserve">Se recomandă modificarea Legii </w:t>
            </w:r>
            <w:r w:rsidRPr="00657FC9">
              <w:rPr>
                <w:lang w:val="ro-MD"/>
              </w:rPr>
              <w:t>nr. 1100/2000</w:t>
            </w:r>
            <w:r w:rsidR="00B76AD0">
              <w:rPr>
                <w:lang w:val="ro-MD"/>
              </w:rPr>
              <w:t xml:space="preserve"> pentru a exclude autoritățile care nu au atribuții de control conform Legii 131/2012. Totodată, este necesar de a clarifica și expune la concret atribuțiile altor organe</w:t>
            </w:r>
            <w:r w:rsidR="00274EB6">
              <w:rPr>
                <w:lang w:val="ro-MD"/>
              </w:rPr>
              <w:t xml:space="preserve"> prevăzute de Legea nr. 131/2012</w:t>
            </w:r>
            <w:r w:rsidR="00B76AD0">
              <w:rPr>
                <w:lang w:val="ro-MD"/>
              </w:rPr>
              <w:t xml:space="preserve">, fără a admite </w:t>
            </w:r>
            <w:r w:rsidR="00274EB6">
              <w:rPr>
                <w:lang w:val="ro-MD"/>
              </w:rPr>
              <w:t>dublări/suprapuneri.</w:t>
            </w:r>
          </w:p>
        </w:tc>
      </w:tr>
      <w:tr w:rsidR="00F41904" w:rsidRPr="00F41904" w:rsidTr="00B61512">
        <w:tc>
          <w:tcPr>
            <w:tcW w:w="440" w:type="dxa"/>
          </w:tcPr>
          <w:p w:rsidR="00F41904" w:rsidRPr="00F41904" w:rsidRDefault="00E10125" w:rsidP="005514CA">
            <w:pPr>
              <w:rPr>
                <w:lang w:val="ro-RO"/>
              </w:rPr>
            </w:pPr>
            <w:r>
              <w:rPr>
                <w:lang w:val="ro-RO"/>
              </w:rPr>
              <w:t>7</w:t>
            </w:r>
          </w:p>
        </w:tc>
        <w:tc>
          <w:tcPr>
            <w:tcW w:w="6126" w:type="dxa"/>
          </w:tcPr>
          <w:p w:rsidR="00F41904" w:rsidRPr="00F41904" w:rsidRDefault="00274EB6" w:rsidP="00F96B02">
            <w:pPr>
              <w:rPr>
                <w:lang w:val="ro-RO"/>
              </w:rPr>
            </w:pPr>
            <w:r w:rsidRPr="00274EB6">
              <w:rPr>
                <w:lang w:val="ro-MD"/>
              </w:rPr>
              <w:t xml:space="preserve">În mod special necesită a fi menționat riscul de dublări/suprapuneri la efectuarea controalelor </w:t>
            </w:r>
            <w:r w:rsidR="002740B2">
              <w:rPr>
                <w:lang w:val="ro-MD"/>
              </w:rPr>
              <w:t xml:space="preserve">din partea ANSA </w:t>
            </w:r>
            <w:r w:rsidR="00F96B02">
              <w:rPr>
                <w:lang w:val="ro-MD"/>
              </w:rPr>
              <w:t>și</w:t>
            </w:r>
            <w:r w:rsidRPr="00274EB6">
              <w:rPr>
                <w:lang w:val="ro-MD"/>
              </w:rPr>
              <w:t xml:space="preserve"> ANSP. Chiar dacă competențele și atribuțiile de control sunt delimitate în Legea nr. 306/2018 (art. 24 și 25), persistă riscul unor interpretări diferite a acestora. În special, menționăm expunerea diferită a domeniilor de competență a ANSA în art. 24 din Legea 306/2018 și art. 42 din Legea nr. 221/2007.</w:t>
            </w:r>
          </w:p>
        </w:tc>
        <w:tc>
          <w:tcPr>
            <w:tcW w:w="4066" w:type="dxa"/>
          </w:tcPr>
          <w:p w:rsidR="00F41904" w:rsidRPr="004D11F7" w:rsidRDefault="002740B2" w:rsidP="00264C54">
            <w:pPr>
              <w:rPr>
                <w:lang w:val="ro-RO"/>
              </w:rPr>
            </w:pPr>
            <w:r>
              <w:rPr>
                <w:lang w:val="ro-RO"/>
              </w:rPr>
              <w:t xml:space="preserve">Se recomandă revizuirea competențelor dintre ANSA și ANSP, </w:t>
            </w:r>
            <w:r w:rsidR="00264C54">
              <w:rPr>
                <w:lang w:val="ro-RO"/>
              </w:rPr>
              <w:t>În mod ideal fiind atribuite toate competențele de control pe domeniul siguranțe alimentelor doar ANSA. Totodată, competențele n</w:t>
            </w:r>
            <w:r w:rsidR="00E5228E">
              <w:rPr>
                <w:lang w:val="ro-RO"/>
              </w:rPr>
              <w:t>e</w:t>
            </w:r>
            <w:r w:rsidR="00264C54">
              <w:rPr>
                <w:lang w:val="ro-RO"/>
              </w:rPr>
              <w:t xml:space="preserve">cesită a fi expuse </w:t>
            </w:r>
            <w:r w:rsidR="00F96B02">
              <w:rPr>
                <w:lang w:val="ro-RO"/>
              </w:rPr>
              <w:t xml:space="preserve">clar </w:t>
            </w:r>
            <w:r w:rsidR="00264C54">
              <w:rPr>
                <w:lang w:val="ro-RO"/>
              </w:rPr>
              <w:t>doar în o singură lege, iar alte acte normative vor conține prevederi de trimitere la aceas</w:t>
            </w:r>
            <w:r w:rsidR="00E5228E">
              <w:rPr>
                <w:lang w:val="ro-RO"/>
              </w:rPr>
              <w:t xml:space="preserve">tă lege. </w:t>
            </w:r>
          </w:p>
        </w:tc>
      </w:tr>
      <w:tr w:rsidR="00292AB7" w:rsidRPr="00F41904" w:rsidTr="008312DE">
        <w:tc>
          <w:tcPr>
            <w:tcW w:w="440" w:type="dxa"/>
          </w:tcPr>
          <w:p w:rsidR="00292AB7" w:rsidRPr="00F41904" w:rsidRDefault="00292AB7" w:rsidP="008312DE">
            <w:pPr>
              <w:rPr>
                <w:lang w:val="ro-RO"/>
              </w:rPr>
            </w:pPr>
            <w:r>
              <w:rPr>
                <w:lang w:val="ro-RO"/>
              </w:rPr>
              <w:t>8</w:t>
            </w:r>
          </w:p>
        </w:tc>
        <w:tc>
          <w:tcPr>
            <w:tcW w:w="6126" w:type="dxa"/>
          </w:tcPr>
          <w:p w:rsidR="0085258C" w:rsidRDefault="00962069" w:rsidP="00233FB9">
            <w:pPr>
              <w:rPr>
                <w:lang w:val="ro-MD"/>
              </w:rPr>
            </w:pPr>
            <w:r w:rsidRPr="00962069">
              <w:rPr>
                <w:lang w:val="ro-MD"/>
              </w:rPr>
              <w:t>Legea nr. 50/2013</w:t>
            </w:r>
            <w:r w:rsidRPr="00962069">
              <w:rPr>
                <w:b/>
                <w:lang w:val="ro-MD"/>
              </w:rPr>
              <w:t xml:space="preserve"> </w:t>
            </w:r>
            <w:r w:rsidRPr="00962069">
              <w:rPr>
                <w:lang w:val="ro-MD"/>
              </w:rPr>
              <w:t xml:space="preserve">stabileşte regulile generale privind modul de efectuare a controalelor oficiale pentru verificarea conformităţii cu legislaţia privind hrana pentru animale şi produsele alimentare şi cu normele de sănătate şi de bunăstare a animalelor. Este prevăzut, că controalele oficiale se efectuează fără informare prealabilă. Legea nr. 131/2012 prevede că pentru controalele efectuate conform Legii nr. 50/2013 nu se aplică notificarea delegației de control. Menționăm, că Legea nr.50/2013 a transpus Regulamentul (CE) nr. 882/2004. Conform Regulamentului respectiv, </w:t>
            </w:r>
            <w:r w:rsidRPr="00962069">
              <w:rPr>
                <w:i/>
                <w:lang w:val="ro-MD"/>
              </w:rPr>
              <w:t>controalele oficiale se efectuează fără avertisment prealabil, cu excepția situațiilor precum auditurile, care necesită notificarea prealabilă a operatorilor din sectorul hranei pentru animale sau alimentelor. De asemenea, controalele oficiale se pot desfășura și ad hoc</w:t>
            </w:r>
            <w:r w:rsidRPr="00962069">
              <w:rPr>
                <w:lang w:val="ro-MD"/>
              </w:rPr>
              <w:t xml:space="preserve"> (art.3). Estre necesar de remarcat, că </w:t>
            </w:r>
            <w:r w:rsidRPr="00962069">
              <w:rPr>
                <w:lang w:val="ro-MD"/>
              </w:rPr>
              <w:lastRenderedPageBreak/>
              <w:t xml:space="preserve">Regulamentul (CE) nr. 882/2004 a fost abrogat prin Regulamentul 625/2017 și care conține prevederi similare. Astfel , este </w:t>
            </w:r>
            <w:r w:rsidRPr="00962069">
              <w:rPr>
                <w:lang w:val="ro-RO"/>
              </w:rPr>
              <w:t xml:space="preserve">prevăzut că </w:t>
            </w:r>
            <w:r w:rsidRPr="00962069">
              <w:rPr>
                <w:i/>
                <w:lang w:val="ro-RO"/>
              </w:rPr>
              <w:t xml:space="preserve">controalele oficiale se efectuează fără notificare prealabilă, cu excepția cazului în care această notificare este necesară și justificată în mod corespunzător pentru efectuarea controlului oficial.  În ceea ce privește controalele oficiale la cererea operatorului, autoritatea competentă poate decide dacă controlul oficial trebuie efectuat cu sau fără notificare prealabilă </w:t>
            </w:r>
            <w:r w:rsidRPr="00962069">
              <w:rPr>
                <w:lang w:val="ro-MD"/>
              </w:rPr>
              <w:t xml:space="preserve">(art. 9). </w:t>
            </w:r>
            <w:r w:rsidR="00233FB9">
              <w:rPr>
                <w:lang w:val="ro-MD"/>
              </w:rPr>
              <w:t>Î</w:t>
            </w:r>
            <w:r w:rsidRPr="00962069">
              <w:rPr>
                <w:lang w:val="ro-MD"/>
              </w:rPr>
              <w:t xml:space="preserve">n virtutea excepției prevăzută de Legea nr.131/2012 la art.1, ANSA efectuează toate controalele, în toate cazurile fără notificare. </w:t>
            </w:r>
          </w:p>
          <w:p w:rsidR="00D4538E" w:rsidRDefault="001D1878" w:rsidP="00233FB9">
            <w:pPr>
              <w:rPr>
                <w:lang w:val="ro-MD"/>
              </w:rPr>
            </w:pPr>
            <w:r w:rsidRPr="001D1878">
              <w:rPr>
                <w:lang w:val="ro-MD"/>
              </w:rPr>
              <w:t>Legea nr. 50/2013</w:t>
            </w:r>
            <w:r>
              <w:rPr>
                <w:lang w:val="ro-MD"/>
              </w:rPr>
              <w:t xml:space="preserve"> conține unele prevederi, care diferă de prevederile Legii 131/2012: prevederile referitor la </w:t>
            </w:r>
            <w:r w:rsidRPr="001D1878">
              <w:rPr>
                <w:lang w:val="ro-MD"/>
              </w:rPr>
              <w:t>procesul verbal (art.8), care dife</w:t>
            </w:r>
            <w:r w:rsidR="00D93980">
              <w:rPr>
                <w:lang w:val="ro-MD"/>
              </w:rPr>
              <w:t xml:space="preserve">ră de PV din Legea nr. 131/2012; </w:t>
            </w:r>
            <w:r w:rsidRPr="001D1878">
              <w:rPr>
                <w:lang w:val="ro-MD"/>
              </w:rPr>
              <w:t xml:space="preserve">Legea nr. 50/2013 prevede, că pentru implementarea eficientă a controlului oficial, autoritatea competentă elaborează un plan de control multianual integrat. Și Regulamentele nr. 882/2004 și 625/2017 stabilesc planurile de control multianuale. Pe de altă parte, Legea nr. 131/2012 prevede întocmirea planurilor anuale de control. </w:t>
            </w:r>
          </w:p>
          <w:p w:rsidR="00292AB7" w:rsidRPr="001B0238" w:rsidRDefault="0085258C" w:rsidP="00233FB9">
            <w:pPr>
              <w:rPr>
                <w:lang w:val="ro-MD"/>
              </w:rPr>
            </w:pPr>
            <w:r w:rsidRPr="0085258C">
              <w:rPr>
                <w:lang w:val="ro-MD"/>
              </w:rPr>
              <w:t>Menționăm, că Ministerul Agriculturii și Industriei Alimentare promovează proiectul de lege privind controalele oficiale în domeniul agroalimentar</w:t>
            </w:r>
            <w:r>
              <w:rPr>
                <w:lang w:val="ro-MD"/>
              </w:rPr>
              <w:t xml:space="preserve">, care va transpune Regulamentul </w:t>
            </w:r>
            <w:r w:rsidR="00D4538E" w:rsidRPr="00D4538E">
              <w:rPr>
                <w:lang w:val="ro-MD"/>
              </w:rPr>
              <w:t xml:space="preserve">625/2017 </w:t>
            </w:r>
            <w:r w:rsidRPr="0085258C">
              <w:rPr>
                <w:lang w:val="ro-MD"/>
              </w:rPr>
              <w:t>și la momentul adoptării legii va fi abrogată Legea nr.</w:t>
            </w:r>
            <w:r w:rsidR="00D4538E">
              <w:rPr>
                <w:lang w:val="ro-MD"/>
              </w:rPr>
              <w:t xml:space="preserve"> </w:t>
            </w:r>
            <w:r w:rsidR="00D4538E" w:rsidRPr="00D4538E">
              <w:rPr>
                <w:lang w:val="ro-MD"/>
              </w:rPr>
              <w:t>50/2013</w:t>
            </w:r>
            <w:r w:rsidR="00D4538E">
              <w:rPr>
                <w:lang w:val="ro-MD"/>
              </w:rPr>
              <w:t xml:space="preserve">. </w:t>
            </w:r>
          </w:p>
        </w:tc>
        <w:tc>
          <w:tcPr>
            <w:tcW w:w="4066" w:type="dxa"/>
          </w:tcPr>
          <w:p w:rsidR="00D93980" w:rsidRDefault="00292AB7" w:rsidP="00D93980">
            <w:pPr>
              <w:rPr>
                <w:lang w:val="ro-RO"/>
              </w:rPr>
            </w:pPr>
            <w:r>
              <w:rPr>
                <w:lang w:val="ro-RO"/>
              </w:rPr>
              <w:lastRenderedPageBreak/>
              <w:t xml:space="preserve">Se recomandă </w:t>
            </w:r>
            <w:r w:rsidR="00A25400" w:rsidRPr="00A25400">
              <w:rPr>
                <w:lang w:val="ro-RO"/>
              </w:rPr>
              <w:t xml:space="preserve">revizuirea Legii nr. </w:t>
            </w:r>
            <w:r w:rsidR="00A25400" w:rsidRPr="00A25400">
              <w:rPr>
                <w:lang w:val="ro-MD"/>
              </w:rPr>
              <w:t>50/2013</w:t>
            </w:r>
            <w:r w:rsidR="00A25400" w:rsidRPr="00A25400">
              <w:rPr>
                <w:lang w:val="ro-RO"/>
              </w:rPr>
              <w:t>, cât și a proiectului de lege</w:t>
            </w:r>
            <w:r w:rsidR="00A25400" w:rsidRPr="00A25400">
              <w:rPr>
                <w:lang w:val="ro-MD"/>
              </w:rPr>
              <w:t xml:space="preserve"> privind controalele oficiale în domeniul agroalimentar</w:t>
            </w:r>
            <w:r w:rsidR="00A25400">
              <w:rPr>
                <w:lang w:val="ro-MD"/>
              </w:rPr>
              <w:t xml:space="preserve"> pentru a exclude </w:t>
            </w:r>
            <w:r w:rsidR="00FC3079">
              <w:rPr>
                <w:lang w:val="ro-MD"/>
              </w:rPr>
              <w:t>prevederi</w:t>
            </w:r>
            <w:r w:rsidR="001B0238">
              <w:rPr>
                <w:lang w:val="ro-MD"/>
              </w:rPr>
              <w:t xml:space="preserve">le care diferă de la Legea 131/2012 </w:t>
            </w:r>
            <w:r w:rsidR="00FC3079">
              <w:rPr>
                <w:lang w:val="ro-MD"/>
              </w:rPr>
              <w:t xml:space="preserve">sau de a concretiza și clarifica excepțiile care vor fi stabilite de la Legea 131/2012. </w:t>
            </w:r>
          </w:p>
          <w:p w:rsidR="00292AB7" w:rsidRPr="004D11F7" w:rsidRDefault="00292AB7" w:rsidP="00B42366">
            <w:pPr>
              <w:rPr>
                <w:lang w:val="ro-RO"/>
              </w:rPr>
            </w:pPr>
          </w:p>
        </w:tc>
      </w:tr>
      <w:tr w:rsidR="00F752B3" w:rsidRPr="00F41904" w:rsidTr="008312DE">
        <w:tc>
          <w:tcPr>
            <w:tcW w:w="440" w:type="dxa"/>
          </w:tcPr>
          <w:p w:rsidR="00F752B3" w:rsidRPr="00F41904" w:rsidRDefault="00C16FE6" w:rsidP="008312DE">
            <w:pPr>
              <w:rPr>
                <w:lang w:val="ro-RO"/>
              </w:rPr>
            </w:pPr>
            <w:r>
              <w:rPr>
                <w:lang w:val="ro-RO"/>
              </w:rPr>
              <w:t>9</w:t>
            </w:r>
          </w:p>
        </w:tc>
        <w:tc>
          <w:tcPr>
            <w:tcW w:w="6126" w:type="dxa"/>
          </w:tcPr>
          <w:p w:rsidR="009B4DA0" w:rsidRDefault="004B4532" w:rsidP="009B4DA0">
            <w:pPr>
              <w:rPr>
                <w:lang w:val="ro-RO"/>
              </w:rPr>
            </w:pPr>
            <w:r w:rsidRPr="004B4532">
              <w:rPr>
                <w:lang w:val="ro-RO"/>
              </w:rPr>
              <w:t xml:space="preserve">Legea nr. 228/2010 prevede, că controalele şi inspecţiile fitosanitare inopinate se organizează fără nici o discriminare, cu regularitate, la locurile de producţie, de comercializare, depozitare, de utilizare, la sediul producătorilor şi/sau al cumpărătorilor de plante, de produse vegetale sau de bunuri conexe supuse regimului de carantină fitosanitară, precum şi la punctele de intrare. Controalele pot fi efectuate concomitent cu orice verificare a documentelor din alte motive decît cele legate de sănătatea plantelor, precum şi în cazul prezumţiei că una sau mai multe prevederi legale nu au fost respectate. Prevederile respective nu corelează cu prevederile Legii nr.131/2012, care stabilesc cerințe referitor la planificarea controalelor și cazurile de efectuare a controalelor inopinate. </w:t>
            </w:r>
          </w:p>
          <w:p w:rsidR="00E166A1" w:rsidRPr="004B4532" w:rsidRDefault="00E166A1" w:rsidP="009B4DA0">
            <w:pPr>
              <w:rPr>
                <w:lang w:val="ro-MD"/>
              </w:rPr>
            </w:pPr>
            <w:r>
              <w:rPr>
                <w:lang w:val="ro-MD"/>
              </w:rPr>
              <w:t xml:space="preserve">Dea asemenea, </w:t>
            </w:r>
            <w:r w:rsidRPr="00E166A1">
              <w:rPr>
                <w:lang w:val="ro-MD"/>
              </w:rPr>
              <w:t>Legea nr.228/2010 prevede, că în procesul operaţiunilor de export al plantelor şi al produselor vegetale, organul de control fitosanitar va efectua periodic, cel puţin o dată în trimestru, controale fitosanitare la locul de producere şi de depozitare a plantelor şi a produselor vegetale (art.4). Aceste prevederi nu corelează cu prevederile Legii 131/2012, care stabilesc o altă periodicitate a controalelor.</w:t>
            </w:r>
          </w:p>
          <w:p w:rsidR="00F752B3" w:rsidRPr="001B0238" w:rsidRDefault="00F752B3" w:rsidP="00C16FE6">
            <w:pPr>
              <w:rPr>
                <w:lang w:val="ro-MD"/>
              </w:rPr>
            </w:pPr>
            <w:r w:rsidRPr="0085258C">
              <w:rPr>
                <w:lang w:val="ro-MD"/>
              </w:rPr>
              <w:t>Menționăm, că Ministerul Agriculturii și Industriei Alimentare promovează proiectul de lege privind controalele oficiale în domeniul agroalimentar</w:t>
            </w:r>
            <w:r>
              <w:rPr>
                <w:lang w:val="ro-MD"/>
              </w:rPr>
              <w:t xml:space="preserve">, care va transpune Regulamentul </w:t>
            </w:r>
            <w:r w:rsidRPr="00D4538E">
              <w:rPr>
                <w:lang w:val="ro-MD"/>
              </w:rPr>
              <w:t xml:space="preserve">625/2017 </w:t>
            </w:r>
            <w:r w:rsidRPr="0085258C">
              <w:rPr>
                <w:lang w:val="ro-MD"/>
              </w:rPr>
              <w:t xml:space="preserve">și </w:t>
            </w:r>
            <w:r w:rsidR="00C16FE6">
              <w:rPr>
                <w:lang w:val="ro-MD"/>
              </w:rPr>
              <w:t>acest proiect prevede efectuarea controalelor oficiale și în domeniul protecției plantelor.</w:t>
            </w:r>
          </w:p>
        </w:tc>
        <w:tc>
          <w:tcPr>
            <w:tcW w:w="4066" w:type="dxa"/>
          </w:tcPr>
          <w:p w:rsidR="009B4DA0" w:rsidRDefault="00C16FE6" w:rsidP="009B4DA0">
            <w:pPr>
              <w:rPr>
                <w:lang w:val="ro-RO"/>
              </w:rPr>
            </w:pPr>
            <w:r>
              <w:rPr>
                <w:lang w:val="ro-RO"/>
              </w:rPr>
              <w:t>E</w:t>
            </w:r>
            <w:r w:rsidR="009B4DA0" w:rsidRPr="009B4DA0">
              <w:rPr>
                <w:lang w:val="ro-RO"/>
              </w:rPr>
              <w:t>ste necesar de a examina oportunitatea excluderii unor astfel de prevederi din Legea nr.228/2010 sau modificării Legii nr. 131/2012 prin stabilirea unor excepții pentru astfel de controale.</w:t>
            </w:r>
          </w:p>
          <w:p w:rsidR="000031BE" w:rsidRPr="009B4DA0" w:rsidRDefault="000031BE" w:rsidP="009B4DA0">
            <w:pPr>
              <w:rPr>
                <w:lang w:val="ro-RO"/>
              </w:rPr>
            </w:pPr>
            <w:r>
              <w:rPr>
                <w:lang w:val="ro-RO"/>
              </w:rPr>
              <w:t xml:space="preserve">Totodată, deoarece este în promovare un proiect de lege, care va </w:t>
            </w:r>
            <w:r w:rsidRPr="000031BE">
              <w:rPr>
                <w:lang w:val="ro-RO"/>
              </w:rPr>
              <w:t>transpune Regulamentul 625/2017</w:t>
            </w:r>
            <w:r w:rsidR="0047664B">
              <w:rPr>
                <w:lang w:val="ro-RO"/>
              </w:rPr>
              <w:t xml:space="preserve">, prevederile proiectului în cauză necesită a fi revizuite prin prisma transpunerii întocmai a legislației europene și, în caz de abordări diferite față de Legea 131/2012, este necesar de a </w:t>
            </w:r>
            <w:r w:rsidR="00656684">
              <w:rPr>
                <w:lang w:val="ro-RO"/>
              </w:rPr>
              <w:t xml:space="preserve">prevedea excepțiile respective. </w:t>
            </w:r>
          </w:p>
          <w:p w:rsidR="00F752B3" w:rsidRPr="004D11F7" w:rsidRDefault="00F752B3" w:rsidP="009B4DA0">
            <w:pPr>
              <w:rPr>
                <w:lang w:val="ro-RO"/>
              </w:rPr>
            </w:pPr>
          </w:p>
        </w:tc>
      </w:tr>
      <w:tr w:rsidR="003C6DB3" w:rsidRPr="00F41904" w:rsidTr="008312DE">
        <w:tc>
          <w:tcPr>
            <w:tcW w:w="440" w:type="dxa"/>
          </w:tcPr>
          <w:p w:rsidR="003C6DB3" w:rsidRPr="00F41904" w:rsidRDefault="003C6DB3" w:rsidP="008312DE">
            <w:pPr>
              <w:rPr>
                <w:lang w:val="ro-RO"/>
              </w:rPr>
            </w:pPr>
            <w:r>
              <w:rPr>
                <w:lang w:val="ro-RO"/>
              </w:rPr>
              <w:t>10</w:t>
            </w:r>
          </w:p>
        </w:tc>
        <w:tc>
          <w:tcPr>
            <w:tcW w:w="6126" w:type="dxa"/>
          </w:tcPr>
          <w:p w:rsidR="003C6DB3" w:rsidRPr="001B0238" w:rsidRDefault="00C74A5C" w:rsidP="001F6EB4">
            <w:pPr>
              <w:rPr>
                <w:lang w:val="ro-MD"/>
              </w:rPr>
            </w:pPr>
            <w:r w:rsidRPr="00C74A5C">
              <w:rPr>
                <w:lang w:val="ro-MD"/>
              </w:rPr>
              <w:t xml:space="preserve">Legea nr. 119/2018 prevede. că </w:t>
            </w:r>
            <w:r>
              <w:rPr>
                <w:lang w:val="ro-MD"/>
              </w:rPr>
              <w:t>ANSA</w:t>
            </w:r>
            <w:r w:rsidRPr="00C74A5C">
              <w:rPr>
                <w:lang w:val="ro-MD"/>
              </w:rPr>
              <w:t xml:space="preserve"> verifică, potrivit cu Programul anual de monitorizare a medicamentelor de uz veterinar, revizuit anual şi aprobat prin ordinul directorului </w:t>
            </w:r>
            <w:r w:rsidRPr="00C74A5C">
              <w:rPr>
                <w:lang w:val="ro-MD"/>
              </w:rPr>
              <w:lastRenderedPageBreak/>
              <w:t xml:space="preserve">general al Agenţiei, conformitatea medicamentelor de uz veterinar autohtone şi de import plasate pe piaţă. Programul se elaborează în baza criteriilor de risc, a volumelor de medicamente de uz veterinar plasate pe piaţă în anul precedent, precum şi a raporturilor cost-eficacitate, siguranţă-eficacitate terapeutică. În cadrul controalelor la unităţile de fabricaţie a medicamentelor de uz veterinar, </w:t>
            </w:r>
            <w:r>
              <w:rPr>
                <w:lang w:val="ro-MD"/>
              </w:rPr>
              <w:t>ANSA</w:t>
            </w:r>
            <w:r w:rsidRPr="00C74A5C">
              <w:rPr>
                <w:lang w:val="ro-MD"/>
              </w:rPr>
              <w:t xml:space="preserve"> verifică dacă procesele de fabricaţie utilizate se realizează în conformitate cu Regulile de bună practică de fabricaţie aprobate de Guvern. După verificare, reprezentanţii Agenţiei întocmesc un raport în care se consemnează dacă fabricantul respectă Regulile de bună practică de fabricaţie. Fabricantul/producătorul sau deţinătorul certificatului de înregistrare este informat cu privire la conţinutul acestor rapoarte (art.28). </w:t>
            </w:r>
            <w:r w:rsidR="001F6EB4">
              <w:rPr>
                <w:lang w:val="ro-MD"/>
              </w:rPr>
              <w:t>P</w:t>
            </w:r>
            <w:r w:rsidR="00B61BE6">
              <w:rPr>
                <w:lang w:val="ro-MD"/>
              </w:rPr>
              <w:t>revederile respective nu corelează cu prevederile Legii 131/2012.</w:t>
            </w:r>
          </w:p>
        </w:tc>
        <w:tc>
          <w:tcPr>
            <w:tcW w:w="4066" w:type="dxa"/>
          </w:tcPr>
          <w:p w:rsidR="003C6DB3" w:rsidRPr="004D11F7" w:rsidRDefault="003C6DB3" w:rsidP="008962BD">
            <w:pPr>
              <w:rPr>
                <w:lang w:val="ro-RO"/>
              </w:rPr>
            </w:pPr>
            <w:r>
              <w:rPr>
                <w:lang w:val="ro-RO"/>
              </w:rPr>
              <w:lastRenderedPageBreak/>
              <w:t>E</w:t>
            </w:r>
            <w:r w:rsidR="008962BD">
              <w:rPr>
                <w:lang w:val="ro-RO"/>
              </w:rPr>
              <w:t xml:space="preserve">ste necesar de a revizui prevederile </w:t>
            </w:r>
            <w:r w:rsidR="008962BD" w:rsidRPr="008962BD">
              <w:rPr>
                <w:lang w:val="ro-MD"/>
              </w:rPr>
              <w:t>Leg</w:t>
            </w:r>
            <w:r w:rsidR="008962BD">
              <w:rPr>
                <w:lang w:val="ro-MD"/>
              </w:rPr>
              <w:t>ii nr. 119/2018, p</w:t>
            </w:r>
            <w:r w:rsidR="00B61BE6" w:rsidRPr="00B61BE6">
              <w:rPr>
                <w:lang w:val="ro-MD"/>
              </w:rPr>
              <w:t xml:space="preserve">revederile respective </w:t>
            </w:r>
            <w:r w:rsidR="008962BD">
              <w:rPr>
                <w:lang w:val="ro-MD"/>
              </w:rPr>
              <w:t xml:space="preserve">fiind </w:t>
            </w:r>
            <w:r w:rsidR="00B61BE6" w:rsidRPr="00B61BE6">
              <w:rPr>
                <w:lang w:val="ro-MD"/>
              </w:rPr>
              <w:t>corelate cu Legea nr. 131/2012.</w:t>
            </w:r>
            <w:r w:rsidR="008962BD">
              <w:rPr>
                <w:lang w:val="ro-MD"/>
              </w:rPr>
              <w:t xml:space="preserve"> În caz </w:t>
            </w:r>
            <w:r w:rsidR="008962BD">
              <w:rPr>
                <w:lang w:val="ro-MD"/>
              </w:rPr>
              <w:lastRenderedPageBreak/>
              <w:t>contrar, este necesar de a prevedea expres excepții de la Legea 131/2012.</w:t>
            </w:r>
          </w:p>
        </w:tc>
      </w:tr>
      <w:tr w:rsidR="000B6C82" w:rsidRPr="000B6C82" w:rsidTr="006704D3">
        <w:tc>
          <w:tcPr>
            <w:tcW w:w="10632" w:type="dxa"/>
            <w:gridSpan w:val="3"/>
          </w:tcPr>
          <w:p w:rsidR="000B6C82" w:rsidRPr="007F6225" w:rsidRDefault="007F6225" w:rsidP="007F6225">
            <w:pPr>
              <w:jc w:val="center"/>
              <w:rPr>
                <w:i/>
                <w:u w:val="single"/>
                <w:lang w:val="ro-RO"/>
              </w:rPr>
            </w:pPr>
            <w:r w:rsidRPr="007F6225">
              <w:rPr>
                <w:i/>
                <w:u w:val="single"/>
                <w:lang w:val="ro-RO"/>
              </w:rPr>
              <w:lastRenderedPageBreak/>
              <w:t>Măsurile restrictive și calitatea reglementării acestora</w:t>
            </w:r>
          </w:p>
        </w:tc>
      </w:tr>
      <w:tr w:rsidR="000B6C82" w:rsidRPr="000B6C82" w:rsidTr="00B61512">
        <w:tc>
          <w:tcPr>
            <w:tcW w:w="440" w:type="dxa"/>
          </w:tcPr>
          <w:p w:rsidR="000B6C82" w:rsidRPr="00F41904" w:rsidRDefault="0093013C" w:rsidP="00D066E8">
            <w:pPr>
              <w:rPr>
                <w:lang w:val="ro-RO"/>
              </w:rPr>
            </w:pPr>
            <w:r>
              <w:rPr>
                <w:lang w:val="ro-RO"/>
              </w:rPr>
              <w:t>11</w:t>
            </w:r>
          </w:p>
        </w:tc>
        <w:tc>
          <w:tcPr>
            <w:tcW w:w="6126" w:type="dxa"/>
          </w:tcPr>
          <w:p w:rsidR="000B6C82" w:rsidRDefault="0020104E" w:rsidP="0020104E">
            <w:pPr>
              <w:rPr>
                <w:lang w:val="ro-MD"/>
              </w:rPr>
            </w:pPr>
            <w:r>
              <w:rPr>
                <w:lang w:val="ro-RO"/>
              </w:rPr>
              <w:t>U</w:t>
            </w:r>
            <w:r w:rsidRPr="0020104E">
              <w:rPr>
                <w:lang w:val="ro-RO"/>
              </w:rPr>
              <w:t>nele măsuri restrictive nu corelează cu prevederile art</w:t>
            </w:r>
            <w:r w:rsidRPr="0020104E">
              <w:rPr>
                <w:lang w:val="ro-MD"/>
              </w:rPr>
              <w:t xml:space="preserve">. </w:t>
            </w:r>
            <w:r w:rsidRPr="0020104E">
              <w:rPr>
                <w:bCs/>
                <w:lang w:val="ro-MD"/>
              </w:rPr>
              <w:t>29</w:t>
            </w:r>
            <w:r w:rsidRPr="0020104E">
              <w:rPr>
                <w:bCs/>
                <w:vertAlign w:val="superscript"/>
                <w:lang w:val="ro-MD"/>
              </w:rPr>
              <w:t>1</w:t>
            </w:r>
            <w:r w:rsidRPr="0020104E">
              <w:rPr>
                <w:lang w:val="ro-MD"/>
              </w:rPr>
              <w:t xml:space="preserve"> din Legea 131/2012, care prevede că</w:t>
            </w:r>
            <w:r w:rsidRPr="0020104E">
              <w:t xml:space="preserve"> m</w:t>
            </w:r>
            <w:r w:rsidRPr="0020104E">
              <w:rPr>
                <w:lang w:val="ro-MD"/>
              </w:rPr>
              <w:t xml:space="preserve">ăsurile restrictive prevăzute de prezenta lege reprezintă acţiuni şi/sau inacţiuni dispuse de către organul de control cu scopul eliminării sau diminuării unui pericol iminent şi imediat pentru mediu, viaţa, sănătatea şi proprietatea oamenilor, constatat în cadrul controlului. Spre exemplu, măsura restrictivă prevăzută în Legea nr.105/2003 referitor la suspendarea activitatății unităţii comerciale în cazul în care agentul economic comercializează produse falsificate (contrafăcute) şi/sau periculoase în unele cazuri poate fi abuzivă și contradictorie Legii 131/2012. Un alt exemplu servește suspendarea/retragerea licenței conform Legii nr. 1100/2000 în baza unor temeiuri, care nu corelează cu scopul stabilit în Legea 131/2012 - eliminării sau diminuării unui pericol iminent şi imediat pentru mediu, viaţa, sănătatea şi proprietatea oamenilor. </w:t>
            </w:r>
          </w:p>
          <w:p w:rsidR="009F68A7" w:rsidRPr="00F41904" w:rsidRDefault="009F68A7" w:rsidP="0020104E">
            <w:pPr>
              <w:rPr>
                <w:lang w:val="ro-RO"/>
              </w:rPr>
            </w:pPr>
          </w:p>
        </w:tc>
        <w:tc>
          <w:tcPr>
            <w:tcW w:w="4066" w:type="dxa"/>
          </w:tcPr>
          <w:p w:rsidR="000B6C82" w:rsidRPr="006C4051" w:rsidRDefault="009F68A7" w:rsidP="008C13DE">
            <w:pPr>
              <w:rPr>
                <w:lang w:val="ro-RO"/>
              </w:rPr>
            </w:pPr>
            <w:r w:rsidRPr="006C4051">
              <w:rPr>
                <w:lang w:val="ro-RO"/>
              </w:rPr>
              <w:t>Este necesar de a revizui cadrul normativ (</w:t>
            </w:r>
            <w:r w:rsidR="0071657F" w:rsidRPr="006C4051">
              <w:rPr>
                <w:lang w:val="ro-RO"/>
              </w:rPr>
              <w:t>Legea nr.</w:t>
            </w:r>
            <w:r w:rsidR="0071657F" w:rsidRPr="006C4051">
              <w:t xml:space="preserve"> </w:t>
            </w:r>
            <w:r w:rsidR="0071657F" w:rsidRPr="006C4051">
              <w:rPr>
                <w:lang w:val="ro-RO"/>
              </w:rPr>
              <w:t xml:space="preserve">221/2007, Legea nr.50/2013, </w:t>
            </w:r>
            <w:r w:rsidR="0071657F" w:rsidRPr="006C4051">
              <w:rPr>
                <w:lang w:val="ro-MD"/>
              </w:rPr>
              <w:t xml:space="preserve">Legea nr. 119/2018, </w:t>
            </w:r>
            <w:r w:rsidR="00047825" w:rsidRPr="006C4051">
              <w:rPr>
                <w:lang w:val="ro-MD"/>
              </w:rPr>
              <w:t xml:space="preserve">Legea nr. 27/2017, </w:t>
            </w:r>
            <w:r w:rsidR="00047825" w:rsidRPr="006C4051">
              <w:rPr>
                <w:lang w:val="ro-RO"/>
              </w:rPr>
              <w:t xml:space="preserve">Legea nr. 129/2019, Legea nr.228/2010, </w:t>
            </w:r>
            <w:r w:rsidR="00047825" w:rsidRPr="006C4051">
              <w:rPr>
                <w:lang w:val="ro-MD"/>
              </w:rPr>
              <w:t>Legea nr.119/2004, Legea nr. 68/2013</w:t>
            </w:r>
            <w:r w:rsidR="00911C22" w:rsidRPr="006C4051">
              <w:rPr>
                <w:lang w:val="ro-MD"/>
              </w:rPr>
              <w:t>, Legea nr. 237/2018</w:t>
            </w:r>
            <w:r w:rsidR="003C2440" w:rsidRPr="006C4051">
              <w:rPr>
                <w:lang w:val="ro-MD"/>
              </w:rPr>
              <w:t xml:space="preserve">, </w:t>
            </w:r>
            <w:r w:rsidR="003C2440" w:rsidRPr="006C4051">
              <w:rPr>
                <w:lang w:val="ro-RO"/>
              </w:rPr>
              <w:t xml:space="preserve">Legea nr.306/2018, Legea 1100/2000, </w:t>
            </w:r>
            <w:r w:rsidR="00CA39F3" w:rsidRPr="006C4051">
              <w:rPr>
                <w:lang w:val="ro-RO"/>
              </w:rPr>
              <w:t xml:space="preserve">Legea </w:t>
            </w:r>
            <w:r w:rsidR="00CA39F3" w:rsidRPr="006C4051">
              <w:rPr>
                <w:lang w:val="ro-MD"/>
              </w:rPr>
              <w:t xml:space="preserve">nr.105/2003) pentru </w:t>
            </w:r>
            <w:r w:rsidR="00372E4B" w:rsidRPr="006C4051">
              <w:rPr>
                <w:lang w:val="ro-RO"/>
              </w:rPr>
              <w:t xml:space="preserve">a aduce claritate în privința cazurilor în care pot fi aplicate măsurile restrictive și tipurile de măsuri care pot fi aplicate, </w:t>
            </w:r>
            <w:r w:rsidR="00CA39F3" w:rsidRPr="006C4051">
              <w:rPr>
                <w:lang w:val="ro-RO"/>
              </w:rPr>
              <w:t>fiind indicat</w:t>
            </w:r>
            <w:r w:rsidR="00372E4B" w:rsidRPr="006C4051">
              <w:rPr>
                <w:lang w:val="ro-RO"/>
              </w:rPr>
              <w:t xml:space="preserve"> asupra magnitudinii potențialelor prejudicii, nivel</w:t>
            </w:r>
            <w:r w:rsidR="008C13DE">
              <w:rPr>
                <w:lang w:val="ro-RO"/>
              </w:rPr>
              <w:t>ului și categoriilor de riscuri</w:t>
            </w:r>
            <w:bookmarkStart w:id="0" w:name="_GoBack"/>
            <w:bookmarkEnd w:id="0"/>
            <w:r w:rsidR="00372E4B" w:rsidRPr="006C4051">
              <w:rPr>
                <w:lang w:val="ro-RO"/>
              </w:rPr>
              <w:t>.</w:t>
            </w:r>
          </w:p>
        </w:tc>
      </w:tr>
      <w:tr w:rsidR="000B6C82" w:rsidRPr="000B6C82" w:rsidTr="00B61512">
        <w:tc>
          <w:tcPr>
            <w:tcW w:w="440" w:type="dxa"/>
          </w:tcPr>
          <w:p w:rsidR="000B6C82" w:rsidRPr="00F41904" w:rsidRDefault="006C4051" w:rsidP="00D066E8">
            <w:pPr>
              <w:rPr>
                <w:lang w:val="ro-RO"/>
              </w:rPr>
            </w:pPr>
            <w:r>
              <w:rPr>
                <w:lang w:val="ro-RO"/>
              </w:rPr>
              <w:t>12</w:t>
            </w:r>
          </w:p>
        </w:tc>
        <w:tc>
          <w:tcPr>
            <w:tcW w:w="6126" w:type="dxa"/>
          </w:tcPr>
          <w:p w:rsidR="000B6C82" w:rsidRDefault="006C4051" w:rsidP="00011A58">
            <w:pPr>
              <w:rPr>
                <w:lang w:val="ro-RO"/>
              </w:rPr>
            </w:pPr>
            <w:r w:rsidRPr="006C4051">
              <w:rPr>
                <w:lang w:val="ro-RO"/>
              </w:rPr>
              <w:t xml:space="preserve">Aplicarea măsurilor restrictive preponderent au la bază prevederi, prin care sunt expuse temeiurile pentru aplicarea acestora. Totuși, un unele cazuri temeiurile necesită a fi detaliate și concretizate. Referitor la procedura de aplicare a măsurilor restrictive, atestăm că multe măsuri doar se menționează, fără a fi prevăzută procedura aplicării acestora. </w:t>
            </w:r>
          </w:p>
          <w:p w:rsidR="00692619" w:rsidRPr="00F41904" w:rsidRDefault="00692619" w:rsidP="009F4D8E">
            <w:pPr>
              <w:rPr>
                <w:lang w:val="ro-RO"/>
              </w:rPr>
            </w:pPr>
            <w:r>
              <w:rPr>
                <w:lang w:val="ro-RO"/>
              </w:rPr>
              <w:t>De asemenea, î</w:t>
            </w:r>
            <w:r w:rsidRPr="00692619">
              <w:rPr>
                <w:lang w:val="ro-RO"/>
              </w:rPr>
              <w:t>n diferite legi sunt prevăzute măsuri restrictive asemănătoarea însă cu unele reformulări (Legea nr.</w:t>
            </w:r>
            <w:r w:rsidRPr="00692619">
              <w:t xml:space="preserve"> </w:t>
            </w:r>
            <w:r w:rsidRPr="00692619">
              <w:rPr>
                <w:lang w:val="ro-RO"/>
              </w:rPr>
              <w:t xml:space="preserve">221/2007, Legea nr.50/2013, Legea nr.306/2018). Acest fapt se datorează adoptării legilor la etape diferite. </w:t>
            </w:r>
          </w:p>
        </w:tc>
        <w:tc>
          <w:tcPr>
            <w:tcW w:w="4066" w:type="dxa"/>
          </w:tcPr>
          <w:p w:rsidR="000B6C82" w:rsidRDefault="00011A58" w:rsidP="00613B49">
            <w:pPr>
              <w:rPr>
                <w:lang w:val="ro-RO"/>
              </w:rPr>
            </w:pPr>
            <w:r w:rsidRPr="00011A58">
              <w:rPr>
                <w:lang w:val="ro-RO"/>
              </w:rPr>
              <w:t>Este necesar de a revizui cadrul normativ (Legea nr. 221/2007, Legea nr.50/2013, Legea nr. 119/2018, Legea nr. 27/2017, Legea nr. 129/2019, Legea nr.228/2010, Legea nr.119/2004, Legea nr. 68/2013, Legea nr. 237/2018, Legea nr.306/2018, Legea 1100/2000, Legea nr.105/2003)</w:t>
            </w:r>
            <w:r>
              <w:rPr>
                <w:lang w:val="ro-RO"/>
              </w:rPr>
              <w:t xml:space="preserve"> pentru a expune clar temeiurile și procedurile de </w:t>
            </w:r>
            <w:r w:rsidR="00692619">
              <w:rPr>
                <w:lang w:val="ro-RO"/>
              </w:rPr>
              <w:t>ap</w:t>
            </w:r>
            <w:r>
              <w:rPr>
                <w:lang w:val="ro-RO"/>
              </w:rPr>
              <w:t>licare a măsurilor restrictive</w:t>
            </w:r>
            <w:r w:rsidR="009F4D8E">
              <w:rPr>
                <w:lang w:val="ro-RO"/>
              </w:rPr>
              <w:t>.</w:t>
            </w:r>
          </w:p>
          <w:p w:rsidR="009F4D8E" w:rsidRPr="00613B49" w:rsidRDefault="009F4D8E" w:rsidP="00613B49">
            <w:pPr>
              <w:rPr>
                <w:lang w:val="ro-RO"/>
              </w:rPr>
            </w:pPr>
            <w:r w:rsidRPr="009F4D8E">
              <w:rPr>
                <w:lang w:val="ro-RO"/>
              </w:rPr>
              <w:t>Pentru a evita situații de interpretări diferite, este necesar de a revizui prevederile respective și de a le formula doar în o lege, fiind prevăzute temeiurile și procedura aplicării acestora. În alte legi doar se vor stabili norme de trimitere la legea de bază.</w:t>
            </w:r>
          </w:p>
        </w:tc>
      </w:tr>
      <w:tr w:rsidR="009F4D8E" w:rsidRPr="000B6C82" w:rsidTr="00B61512">
        <w:tc>
          <w:tcPr>
            <w:tcW w:w="440" w:type="dxa"/>
          </w:tcPr>
          <w:p w:rsidR="009F4D8E" w:rsidRPr="00F41904" w:rsidRDefault="009F4D8E" w:rsidP="00D066E8">
            <w:pPr>
              <w:rPr>
                <w:lang w:val="ro-RO"/>
              </w:rPr>
            </w:pPr>
          </w:p>
        </w:tc>
        <w:tc>
          <w:tcPr>
            <w:tcW w:w="6126" w:type="dxa"/>
          </w:tcPr>
          <w:p w:rsidR="009F4D8E" w:rsidRPr="00F41904" w:rsidRDefault="009F4D8E" w:rsidP="00613B49">
            <w:pPr>
              <w:rPr>
                <w:lang w:val="ro-RO"/>
              </w:rPr>
            </w:pPr>
          </w:p>
        </w:tc>
        <w:tc>
          <w:tcPr>
            <w:tcW w:w="4066" w:type="dxa"/>
          </w:tcPr>
          <w:p w:rsidR="009F4D8E" w:rsidRPr="00B61512" w:rsidRDefault="009F4D8E" w:rsidP="00B61512">
            <w:pPr>
              <w:rPr>
                <w:lang w:val="ro-RO"/>
              </w:rPr>
            </w:pPr>
          </w:p>
        </w:tc>
      </w:tr>
    </w:tbl>
    <w:p w:rsidR="001164DE" w:rsidRDefault="001164DE" w:rsidP="008B4AA1">
      <w:pPr>
        <w:rPr>
          <w:lang w:val="ro-RO"/>
        </w:rPr>
      </w:pPr>
    </w:p>
    <w:sectPr w:rsidR="001164DE" w:rsidSect="00FB0EC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38E" w:rsidRDefault="00C5538E" w:rsidP="008838BF">
      <w:pPr>
        <w:spacing w:after="0" w:line="240" w:lineRule="auto"/>
      </w:pPr>
      <w:r>
        <w:separator/>
      </w:r>
    </w:p>
  </w:endnote>
  <w:endnote w:type="continuationSeparator" w:id="0">
    <w:p w:rsidR="00C5538E" w:rsidRDefault="00C5538E" w:rsidP="0088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38E" w:rsidRDefault="00C5538E" w:rsidP="008838BF">
      <w:pPr>
        <w:spacing w:after="0" w:line="240" w:lineRule="auto"/>
      </w:pPr>
      <w:r>
        <w:separator/>
      </w:r>
    </w:p>
  </w:footnote>
  <w:footnote w:type="continuationSeparator" w:id="0">
    <w:p w:rsidR="00C5538E" w:rsidRDefault="00C5538E" w:rsidP="00883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D86"/>
    <w:multiLevelType w:val="hybridMultilevel"/>
    <w:tmpl w:val="3F60D032"/>
    <w:lvl w:ilvl="0" w:tplc="C7DA7A10">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6111"/>
    <w:multiLevelType w:val="hybridMultilevel"/>
    <w:tmpl w:val="1EF6186E"/>
    <w:lvl w:ilvl="0" w:tplc="F538E59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184135A0"/>
    <w:multiLevelType w:val="hybridMultilevel"/>
    <w:tmpl w:val="EDB26B62"/>
    <w:lvl w:ilvl="0" w:tplc="238408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528F1"/>
    <w:multiLevelType w:val="hybridMultilevel"/>
    <w:tmpl w:val="A4BE7F18"/>
    <w:lvl w:ilvl="0" w:tplc="C7DA7A10">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28"/>
    <w:rsid w:val="000031BE"/>
    <w:rsid w:val="00011A58"/>
    <w:rsid w:val="00047825"/>
    <w:rsid w:val="00063181"/>
    <w:rsid w:val="000816CA"/>
    <w:rsid w:val="000B4843"/>
    <w:rsid w:val="000B6C82"/>
    <w:rsid w:val="000F3934"/>
    <w:rsid w:val="0010768F"/>
    <w:rsid w:val="00111448"/>
    <w:rsid w:val="001164DE"/>
    <w:rsid w:val="00141923"/>
    <w:rsid w:val="001B0238"/>
    <w:rsid w:val="001B18F3"/>
    <w:rsid w:val="001D1878"/>
    <w:rsid w:val="001F6EB4"/>
    <w:rsid w:val="0020104E"/>
    <w:rsid w:val="00233FB9"/>
    <w:rsid w:val="00264C54"/>
    <w:rsid w:val="002740B2"/>
    <w:rsid w:val="00274EB6"/>
    <w:rsid w:val="00292AB7"/>
    <w:rsid w:val="002E1846"/>
    <w:rsid w:val="0037017F"/>
    <w:rsid w:val="00372E4B"/>
    <w:rsid w:val="003C2440"/>
    <w:rsid w:val="003C6DB3"/>
    <w:rsid w:val="003F628D"/>
    <w:rsid w:val="0042623D"/>
    <w:rsid w:val="0047664B"/>
    <w:rsid w:val="004B4532"/>
    <w:rsid w:val="004C2128"/>
    <w:rsid w:val="004D11F7"/>
    <w:rsid w:val="0050158D"/>
    <w:rsid w:val="00523EC2"/>
    <w:rsid w:val="005514CA"/>
    <w:rsid w:val="00575B50"/>
    <w:rsid w:val="00607F57"/>
    <w:rsid w:val="00613B49"/>
    <w:rsid w:val="006140E8"/>
    <w:rsid w:val="00633F67"/>
    <w:rsid w:val="006445F4"/>
    <w:rsid w:val="00650F34"/>
    <w:rsid w:val="00656684"/>
    <w:rsid w:val="00657FC9"/>
    <w:rsid w:val="006659C8"/>
    <w:rsid w:val="006733F4"/>
    <w:rsid w:val="00692619"/>
    <w:rsid w:val="006B0A08"/>
    <w:rsid w:val="006C4051"/>
    <w:rsid w:val="0070463F"/>
    <w:rsid w:val="0071657F"/>
    <w:rsid w:val="0072315D"/>
    <w:rsid w:val="007B0483"/>
    <w:rsid w:val="007B409E"/>
    <w:rsid w:val="007F6225"/>
    <w:rsid w:val="0085258C"/>
    <w:rsid w:val="008838BF"/>
    <w:rsid w:val="008962BD"/>
    <w:rsid w:val="008A4252"/>
    <w:rsid w:val="008B3169"/>
    <w:rsid w:val="008B4AA1"/>
    <w:rsid w:val="008C13DE"/>
    <w:rsid w:val="008F124E"/>
    <w:rsid w:val="00911C22"/>
    <w:rsid w:val="00916FE4"/>
    <w:rsid w:val="0093013C"/>
    <w:rsid w:val="009374FA"/>
    <w:rsid w:val="00962069"/>
    <w:rsid w:val="009A7722"/>
    <w:rsid w:val="009B4DA0"/>
    <w:rsid w:val="009B5F97"/>
    <w:rsid w:val="009B7EFB"/>
    <w:rsid w:val="009D710A"/>
    <w:rsid w:val="009F4D8E"/>
    <w:rsid w:val="009F68A7"/>
    <w:rsid w:val="00A25400"/>
    <w:rsid w:val="00A85CBB"/>
    <w:rsid w:val="00B02284"/>
    <w:rsid w:val="00B42366"/>
    <w:rsid w:val="00B443FE"/>
    <w:rsid w:val="00B61512"/>
    <w:rsid w:val="00B61BE6"/>
    <w:rsid w:val="00B63C84"/>
    <w:rsid w:val="00B76AD0"/>
    <w:rsid w:val="00C16FE6"/>
    <w:rsid w:val="00C5538E"/>
    <w:rsid w:val="00C74A5C"/>
    <w:rsid w:val="00CA39F3"/>
    <w:rsid w:val="00CF5BBB"/>
    <w:rsid w:val="00D066E8"/>
    <w:rsid w:val="00D14C75"/>
    <w:rsid w:val="00D31875"/>
    <w:rsid w:val="00D4538E"/>
    <w:rsid w:val="00D93980"/>
    <w:rsid w:val="00DE6D5A"/>
    <w:rsid w:val="00E0054F"/>
    <w:rsid w:val="00E06FC5"/>
    <w:rsid w:val="00E10125"/>
    <w:rsid w:val="00E166A1"/>
    <w:rsid w:val="00E4469A"/>
    <w:rsid w:val="00E5228E"/>
    <w:rsid w:val="00E526D8"/>
    <w:rsid w:val="00E974C5"/>
    <w:rsid w:val="00F41904"/>
    <w:rsid w:val="00F752B3"/>
    <w:rsid w:val="00F7560A"/>
    <w:rsid w:val="00F95AD6"/>
    <w:rsid w:val="00F96B02"/>
    <w:rsid w:val="00F97207"/>
    <w:rsid w:val="00FB0EC2"/>
    <w:rsid w:val="00FB4201"/>
    <w:rsid w:val="00FC3079"/>
    <w:rsid w:val="00FE6C4B"/>
    <w:rsid w:val="00FF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AEA3F-1F29-44FC-B8AE-103D0F87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
    <w:basedOn w:val="Normal"/>
    <w:link w:val="ListParagraphChar"/>
    <w:uiPriority w:val="34"/>
    <w:qFormat/>
    <w:rsid w:val="008B4AA1"/>
    <w:pPr>
      <w:ind w:left="720"/>
      <w:contextualSpacing/>
    </w:pPr>
  </w:style>
  <w:style w:type="character" w:customStyle="1" w:styleId="ListParagraphChar">
    <w:name w:val="List Paragraph Char"/>
    <w:aliases w:val="Scriptoria bullet points Char"/>
    <w:link w:val="ListParagraph"/>
    <w:uiPriority w:val="34"/>
    <w:locked/>
    <w:rsid w:val="008B4AA1"/>
  </w:style>
  <w:style w:type="table" w:styleId="TableGrid">
    <w:name w:val="Table Grid"/>
    <w:basedOn w:val="TableNormal"/>
    <w:uiPriority w:val="39"/>
    <w:rsid w:val="00D1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8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8838BF"/>
  </w:style>
  <w:style w:type="paragraph" w:styleId="Footer">
    <w:name w:val="footer"/>
    <w:basedOn w:val="Normal"/>
    <w:link w:val="FooterChar"/>
    <w:uiPriority w:val="99"/>
    <w:unhideWhenUsed/>
    <w:rsid w:val="008838BF"/>
    <w:pPr>
      <w:tabs>
        <w:tab w:val="center" w:pos="4677"/>
        <w:tab w:val="right" w:pos="9355"/>
      </w:tabs>
      <w:spacing w:after="0" w:line="240" w:lineRule="auto"/>
    </w:pPr>
  </w:style>
  <w:style w:type="character" w:customStyle="1" w:styleId="FooterChar">
    <w:name w:val="Footer Char"/>
    <w:basedOn w:val="DefaultParagraphFont"/>
    <w:link w:val="Footer"/>
    <w:uiPriority w:val="99"/>
    <w:rsid w:val="0088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Victor</cp:lastModifiedBy>
  <cp:revision>14</cp:revision>
  <dcterms:created xsi:type="dcterms:W3CDTF">2023-08-28T09:45:00Z</dcterms:created>
  <dcterms:modified xsi:type="dcterms:W3CDTF">2023-08-28T13:06:00Z</dcterms:modified>
</cp:coreProperties>
</file>